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D05" w14:textId="3A02434F"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66B5">
        <w:rPr>
          <w:rFonts w:cs="Arial"/>
          <w:b/>
          <w:noProof/>
          <w:sz w:val="24"/>
        </w:rPr>
        <w:t>6</w:t>
      </w:r>
      <w:r w:rsidR="00206DB4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</w:t>
      </w:r>
      <w:r w:rsidR="00206DB4">
        <w:rPr>
          <w:rFonts w:cs="Arial"/>
          <w:b/>
          <w:noProof/>
          <w:sz w:val="24"/>
        </w:rPr>
        <w:t>20</w:t>
      </w:r>
      <w:r w:rsidR="002052A4">
        <w:rPr>
          <w:rFonts w:cs="Arial"/>
          <w:b/>
          <w:noProof/>
          <w:sz w:val="24"/>
        </w:rPr>
        <w:t>00912</w:t>
      </w:r>
      <w:bookmarkStart w:id="0" w:name="_GoBack"/>
      <w:bookmarkEnd w:id="0"/>
    </w:p>
    <w:p w14:paraId="2AB03D4C" w14:textId="1866FBE6" w:rsidR="001F6635" w:rsidRPr="00C16FD9" w:rsidRDefault="00185F79">
      <w:pPr>
        <w:pStyle w:val="CRCoverPage"/>
        <w:outlineLvl w:val="0"/>
      </w:pPr>
      <w:r w:rsidRPr="00FA1F7F">
        <w:rPr>
          <w:b/>
          <w:bCs/>
          <w:noProof/>
          <w:sz w:val="24"/>
          <w:szCs w:val="24"/>
        </w:rPr>
        <w:t>1</w:t>
      </w:r>
      <w:r w:rsidR="00206DB4">
        <w:rPr>
          <w:b/>
          <w:bCs/>
          <w:noProof/>
          <w:sz w:val="24"/>
          <w:szCs w:val="24"/>
        </w:rPr>
        <w:t>3</w:t>
      </w:r>
      <w:r w:rsidRPr="00FA1F7F">
        <w:rPr>
          <w:b/>
          <w:bCs/>
          <w:noProof/>
          <w:sz w:val="24"/>
          <w:szCs w:val="24"/>
        </w:rPr>
        <w:t>-</w:t>
      </w:r>
      <w:r w:rsidR="00206DB4">
        <w:rPr>
          <w:b/>
          <w:bCs/>
          <w:noProof/>
          <w:sz w:val="24"/>
          <w:szCs w:val="24"/>
        </w:rPr>
        <w:t>17</w:t>
      </w:r>
      <w:r w:rsidRPr="00FA1F7F">
        <w:rPr>
          <w:b/>
          <w:bCs/>
          <w:noProof/>
          <w:sz w:val="24"/>
          <w:szCs w:val="24"/>
        </w:rPr>
        <w:t xml:space="preserve"> </w:t>
      </w:r>
      <w:r w:rsidR="00206DB4">
        <w:rPr>
          <w:b/>
          <w:bCs/>
          <w:noProof/>
          <w:sz w:val="24"/>
          <w:szCs w:val="24"/>
        </w:rPr>
        <w:t>Janurary</w:t>
      </w:r>
      <w:r w:rsidR="00A3101E" w:rsidRPr="00FA1F7F">
        <w:rPr>
          <w:b/>
          <w:bCs/>
          <w:noProof/>
          <w:sz w:val="24"/>
          <w:szCs w:val="24"/>
        </w:rPr>
        <w:t xml:space="preserve"> </w:t>
      </w:r>
      <w:r w:rsidRPr="00FA1F7F">
        <w:rPr>
          <w:b/>
          <w:bCs/>
          <w:noProof/>
          <w:sz w:val="24"/>
          <w:szCs w:val="24"/>
        </w:rPr>
        <w:t>20</w:t>
      </w:r>
      <w:r w:rsidR="00206DB4">
        <w:rPr>
          <w:b/>
          <w:bCs/>
          <w:noProof/>
          <w:sz w:val="24"/>
          <w:szCs w:val="24"/>
        </w:rPr>
        <w:t>20</w:t>
      </w:r>
      <w:r w:rsidRPr="00FA1F7F">
        <w:rPr>
          <w:b/>
          <w:bCs/>
          <w:noProof/>
          <w:sz w:val="24"/>
          <w:szCs w:val="24"/>
        </w:rPr>
        <w:t xml:space="preserve">, </w:t>
      </w:r>
      <w:r w:rsidR="00206DB4">
        <w:rPr>
          <w:b/>
          <w:bCs/>
          <w:noProof/>
          <w:sz w:val="24"/>
          <w:szCs w:val="24"/>
        </w:rPr>
        <w:t>Incheon, KR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4F69CA8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InterDigital</w:t>
      </w:r>
    </w:p>
    <w:p w14:paraId="47FDF5AD" w14:textId="4C0B3FC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2815">
        <w:rPr>
          <w:rFonts w:ascii="Arial" w:hAnsi="Arial" w:cs="Arial"/>
          <w:b/>
        </w:rPr>
        <w:t xml:space="preserve">New </w:t>
      </w:r>
      <w:r w:rsidR="00A766B5">
        <w:rPr>
          <w:rFonts w:ascii="Arial" w:hAnsi="Arial" w:cs="Arial"/>
          <w:b/>
        </w:rPr>
        <w:t>solutions for</w:t>
      </w:r>
      <w:r w:rsidR="00E62815">
        <w:rPr>
          <w:rFonts w:ascii="Arial" w:hAnsi="Arial" w:cs="Arial"/>
          <w:b/>
        </w:rPr>
        <w:t xml:space="preserve"> </w:t>
      </w:r>
      <w:r w:rsidR="00A766B5">
        <w:rPr>
          <w:rFonts w:ascii="Arial" w:hAnsi="Arial" w:cs="Arial"/>
          <w:b/>
        </w:rPr>
        <w:t>Key Issue #5</w:t>
      </w:r>
      <w:r w:rsidR="00A3101E">
        <w:rPr>
          <w:rFonts w:ascii="Arial" w:hAnsi="Arial" w:cs="Arial"/>
          <w:b/>
        </w:rPr>
        <w:t>:</w:t>
      </w:r>
      <w:r w:rsidR="00A3101E" w:rsidRPr="00A3101E">
        <w:t xml:space="preserve"> </w:t>
      </w:r>
      <w:r w:rsidR="001F01A1" w:rsidRPr="001F01A1">
        <w:rPr>
          <w:rFonts w:ascii="Arial" w:hAnsi="Arial" w:cs="Arial"/>
          <w:b/>
        </w:rPr>
        <w:t>Providing network configuration recommendations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8.2</w:t>
      </w:r>
    </w:p>
    <w:p w14:paraId="76FB1095" w14:textId="3EE8C09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_eNA_Ph2</w:t>
      </w:r>
      <w:r w:rsidR="00787FF2">
        <w:rPr>
          <w:rFonts w:ascii="Arial" w:hAnsi="Arial" w:cs="Arial"/>
          <w:b/>
        </w:rPr>
        <w:t xml:space="preserve"> / Rel-17</w:t>
      </w:r>
    </w:p>
    <w:p w14:paraId="18B81845" w14:textId="6251B0CD" w:rsidR="00B448D0" w:rsidRPr="00BD5C23" w:rsidRDefault="00440983" w:rsidP="00B448D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</w:p>
    <w:p w14:paraId="6987D785" w14:textId="0F2C3A83" w:rsidR="00440983" w:rsidRDefault="00FD7189" w:rsidP="00FD7189">
      <w:pPr>
        <w:pStyle w:val="Heading1"/>
      </w:pPr>
      <w:r>
        <w:t>Discussion</w:t>
      </w:r>
    </w:p>
    <w:p w14:paraId="60100D92" w14:textId="2A402993" w:rsidR="00172E9E" w:rsidRDefault="000E0618" w:rsidP="00CA6A4B">
      <w:pPr>
        <w:spacing w:after="0"/>
        <w:jc w:val="both"/>
      </w:pPr>
      <w:r>
        <w:t>Current observed</w:t>
      </w:r>
      <w:r w:rsidR="008C1250">
        <w:t xml:space="preserve"> service</w:t>
      </w:r>
      <w:r w:rsidR="00AB5D26">
        <w:t xml:space="preserve"> </w:t>
      </w:r>
      <w:r w:rsidR="008C1250">
        <w:t>experience related network data analytics</w:t>
      </w:r>
      <w:r w:rsidR="00CA6A4B">
        <w:t xml:space="preserve"> mechanisms do not include </w:t>
      </w:r>
      <w:r w:rsidR="00CA6A4B" w:rsidRPr="00710B6F">
        <w:t xml:space="preserve">a procedure to easily leverage </w:t>
      </w:r>
      <w:r w:rsidR="009A1630" w:rsidRPr="00710B6F">
        <w:t xml:space="preserve">NWDAF </w:t>
      </w:r>
      <w:r w:rsidR="00DC33E3">
        <w:t>statistics</w:t>
      </w:r>
      <w:r w:rsidR="00DC33E3" w:rsidRPr="00710B6F">
        <w:t xml:space="preserve"> </w:t>
      </w:r>
      <w:r w:rsidR="009A1630" w:rsidRPr="00710B6F">
        <w:t>and predictions</w:t>
      </w:r>
      <w:r w:rsidR="00CA6A4B" w:rsidRPr="00710B6F">
        <w:t xml:space="preserve"> to improve</w:t>
      </w:r>
      <w:r w:rsidR="00D16599" w:rsidRPr="00710B6F">
        <w:t xml:space="preserve"> the service experience</w:t>
      </w:r>
      <w:r w:rsidR="00CA6A4B" w:rsidRPr="00710B6F">
        <w:t>.</w:t>
      </w:r>
      <w:r w:rsidR="00CA6A4B">
        <w:t xml:space="preserve"> While </w:t>
      </w:r>
      <w:r w:rsidR="00B1179C">
        <w:t xml:space="preserve">a NF </w:t>
      </w:r>
      <w:r w:rsidR="00CA6A4B">
        <w:t>can obtain information about the </w:t>
      </w:r>
      <w:r w:rsidR="00B1179C">
        <w:t>service experience</w:t>
      </w:r>
      <w:r w:rsidR="00CA6A4B">
        <w:t xml:space="preserve">, it cannot request </w:t>
      </w:r>
    </w:p>
    <w:p w14:paraId="3CEEE676" w14:textId="64B0ED95" w:rsidR="00CA6A4B" w:rsidRDefault="00172E9E" w:rsidP="00710B6F">
      <w:pPr>
        <w:pStyle w:val="ListParagraph"/>
        <w:numPr>
          <w:ilvl w:val="0"/>
          <w:numId w:val="35"/>
        </w:numPr>
        <w:spacing w:after="0"/>
        <w:jc w:val="both"/>
      </w:pPr>
      <w:r>
        <w:t>a recommendation of a QoS profile or any network configuration</w:t>
      </w:r>
      <w:r w:rsidR="007323EC">
        <w:t xml:space="preserve"> parameters to achieve a target service experience</w:t>
      </w:r>
      <w:r w:rsidR="37E445DC">
        <w:t>;</w:t>
      </w:r>
    </w:p>
    <w:p w14:paraId="58CD0097" w14:textId="7DADADF7" w:rsidR="37E445DC" w:rsidRDefault="37E445DC" w:rsidP="00C9605F">
      <w:pPr>
        <w:pStyle w:val="ListParagraph"/>
        <w:numPr>
          <w:ilvl w:val="0"/>
          <w:numId w:val="35"/>
        </w:numPr>
        <w:spacing w:after="0"/>
        <w:jc w:val="both"/>
        <w:rPr>
          <w:color w:val="000000" w:themeColor="text1"/>
        </w:rPr>
      </w:pPr>
      <w:r>
        <w:t>an estimate of the service experience that would result from a modification of the QoS profile or any network configuration parameters.</w:t>
      </w:r>
    </w:p>
    <w:p w14:paraId="4BC2A427" w14:textId="77777777" w:rsidR="008812B1" w:rsidRDefault="008812B1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03D3C369" w:rsidR="00B14A26" w:rsidRDefault="00E93D86" w:rsidP="00482E20">
      <w:r>
        <w:t xml:space="preserve">This document proposes to add </w:t>
      </w:r>
      <w:r w:rsidR="009F3D30">
        <w:t xml:space="preserve">into TR </w:t>
      </w:r>
      <w:r w:rsidR="009F3D30" w:rsidRPr="00934E48">
        <w:t>23.700-91</w:t>
      </w:r>
      <w:r w:rsidR="009F3D30">
        <w:t xml:space="preserve"> </w:t>
      </w:r>
      <w:r w:rsidRPr="009F3D30">
        <w:t>a</w:t>
      </w:r>
      <w:r>
        <w:t xml:space="preserve"> new </w:t>
      </w:r>
      <w:r w:rsidR="0008728C">
        <w:t>Solution for Key Issue #</w:t>
      </w:r>
      <w:r w:rsidR="009F3D30">
        <w:t>5:</w:t>
      </w:r>
      <w:r w:rsidR="009F3D30" w:rsidRPr="009F3D30">
        <w:t xml:space="preserve"> New types of outputs provided by NWDAF</w:t>
      </w:r>
      <w:r w:rsidR="009F3D30">
        <w:t>.</w:t>
      </w:r>
    </w:p>
    <w:p w14:paraId="2BE4C85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80C84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80C84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14:paraId="220C2982" w14:textId="1FB26658" w:rsidR="00B26A5B" w:rsidRDefault="00B26A5B" w:rsidP="00B26A5B">
      <w:pPr>
        <w:pStyle w:val="Heading2"/>
        <w:rPr>
          <w:rFonts w:eastAsia="Malgun Gothic"/>
          <w:lang w:eastAsia="zh-CN"/>
        </w:rPr>
      </w:pPr>
      <w:bookmarkStart w:id="1" w:name="_Toc23145940"/>
      <w:bookmarkStart w:id="2" w:name="_Toc22147504"/>
      <w:bookmarkStart w:id="3" w:name="_Toc500949097"/>
      <w:r>
        <w:rPr>
          <w:rFonts w:eastAsia="Malgun Gothic"/>
          <w:lang w:eastAsia="zh-CN"/>
        </w:rPr>
        <w:t>6.0</w:t>
      </w:r>
      <w:r w:rsidR="67B63926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ab/>
        <w:t>Mapping Solutions to Key Issues</w:t>
      </w:r>
      <w:bookmarkEnd w:id="1"/>
      <w:bookmarkEnd w:id="2"/>
    </w:p>
    <w:p w14:paraId="47A113B4" w14:textId="0C01AE27" w:rsidR="00B26A5B" w:rsidRDefault="00B26A5B" w:rsidP="00B26A5B">
      <w:pPr>
        <w:pStyle w:val="Heading2"/>
        <w:rPr>
          <w:rFonts w:eastAsia="Malgun Gothic"/>
        </w:rPr>
      </w:pPr>
      <w:bookmarkStart w:id="4" w:name="_Toc23145941"/>
      <w:r>
        <w:rPr>
          <w:rFonts w:eastAsia="Malgun Gothic"/>
          <w:lang w:eastAsia="zh-CN"/>
        </w:rPr>
        <w:t>6.X</w:t>
      </w:r>
      <w:r w:rsidR="2E035697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ko-KR"/>
        </w:rPr>
        <w:tab/>
      </w:r>
      <w:r>
        <w:rPr>
          <w:rFonts w:eastAsia="Malgun Gothic"/>
        </w:rPr>
        <w:t>Solution</w:t>
      </w:r>
      <w:r>
        <w:rPr>
          <w:rFonts w:eastAsia="Malgun Gothic"/>
          <w:lang w:eastAsia="zh-CN"/>
        </w:rPr>
        <w:t xml:space="preserve"> for K</w:t>
      </w:r>
      <w:r>
        <w:rPr>
          <w:rFonts w:eastAsia="Malgun Gothic"/>
        </w:rPr>
        <w:t xml:space="preserve">ey </w:t>
      </w:r>
      <w:r>
        <w:rPr>
          <w:rFonts w:eastAsia="Malgun Gothic"/>
          <w:lang w:eastAsia="zh-CN"/>
        </w:rPr>
        <w:t>I</w:t>
      </w:r>
      <w:r>
        <w:rPr>
          <w:rFonts w:eastAsia="Malgun Gothic"/>
        </w:rPr>
        <w:t>ssue</w:t>
      </w:r>
      <w:r>
        <w:rPr>
          <w:rFonts w:eastAsia="Malgun Gothic"/>
          <w:lang w:eastAsia="zh-CN"/>
        </w:rPr>
        <w:t xml:space="preserve"> #</w:t>
      </w:r>
      <w:r w:rsidR="00656EEF">
        <w:rPr>
          <w:rFonts w:eastAsia="Malgun Gothic"/>
          <w:lang w:eastAsia="zh-CN"/>
        </w:rPr>
        <w:t>5</w:t>
      </w:r>
      <w:r>
        <w:rPr>
          <w:rFonts w:eastAsia="Malgun Gothic"/>
        </w:rPr>
        <w:t xml:space="preserve">: </w:t>
      </w:r>
      <w:bookmarkEnd w:id="3"/>
      <w:bookmarkEnd w:id="4"/>
      <w:r w:rsidR="003A6028">
        <w:rPr>
          <w:rFonts w:eastAsia="Malgun Gothic"/>
        </w:rPr>
        <w:t>Providing network configuration recommendations</w:t>
      </w:r>
    </w:p>
    <w:p w14:paraId="0A845242" w14:textId="62D15B77" w:rsidR="00B35C8A" w:rsidRDefault="00B26A5B" w:rsidP="00B35C8A">
      <w:pPr>
        <w:pStyle w:val="Heading3"/>
        <w:rPr>
          <w:rFonts w:eastAsia="Malgun Gothic"/>
        </w:rPr>
      </w:pPr>
      <w:bookmarkStart w:id="5" w:name="_Toc326248710"/>
      <w:bookmarkStart w:id="6" w:name="_Toc23145942"/>
      <w:bookmarkStart w:id="7" w:name="_Toc20147942"/>
      <w:r>
        <w:rPr>
          <w:rFonts w:eastAsia="Malgun Gothic"/>
        </w:rPr>
        <w:t>6.X.1</w:t>
      </w:r>
      <w:r w:rsidR="2E035697">
        <w:rPr>
          <w:rFonts w:eastAsia="Malgun Gothic"/>
        </w:rPr>
        <w:t xml:space="preserve"> </w:t>
      </w:r>
      <w:r>
        <w:rPr>
          <w:rFonts w:eastAsia="Malgun Gothic"/>
        </w:rPr>
        <w:tab/>
      </w:r>
      <w:bookmarkEnd w:id="5"/>
      <w:r>
        <w:rPr>
          <w:rFonts w:eastAsia="Malgun Gothic"/>
        </w:rPr>
        <w:t>Description</w:t>
      </w:r>
      <w:bookmarkEnd w:id="6"/>
      <w:bookmarkEnd w:id="7"/>
    </w:p>
    <w:p w14:paraId="1EA527E6" w14:textId="44E2AB2B" w:rsidR="00B35C8A" w:rsidRDefault="00FC2033" w:rsidP="00085234">
      <w:pPr>
        <w:pStyle w:val="Heading3"/>
        <w:rPr>
          <w:rFonts w:eastAsia="Malgun Gothic"/>
        </w:rPr>
      </w:pPr>
      <w:r>
        <w:rPr>
          <w:rFonts w:eastAsia="Malgun Gothic"/>
        </w:rPr>
        <w:t>6.X.1</w:t>
      </w:r>
      <w:r w:rsidR="00085234">
        <w:rPr>
          <w:rFonts w:eastAsia="Malgun Gothic"/>
        </w:rPr>
        <w:t>.1</w:t>
      </w:r>
      <w:r w:rsidR="2E035697">
        <w:rPr>
          <w:rFonts w:eastAsia="Malgun Gothic"/>
        </w:rPr>
        <w:t xml:space="preserve"> </w:t>
      </w:r>
      <w:r>
        <w:rPr>
          <w:rFonts w:eastAsia="Malgun Gothic"/>
        </w:rPr>
        <w:tab/>
      </w:r>
      <w:r w:rsidR="00516ED3">
        <w:rPr>
          <w:rFonts w:eastAsia="Malgun Gothic"/>
        </w:rPr>
        <w:t>Services Principles</w:t>
      </w:r>
    </w:p>
    <w:p w14:paraId="6469A030" w14:textId="0423C3FD" w:rsidR="00DD558D" w:rsidRPr="00710B6F" w:rsidRDefault="00DD558D" w:rsidP="00710B6F">
      <w:pPr>
        <w:rPr>
          <w:lang w:eastAsia="ko-KR"/>
        </w:rPr>
      </w:pPr>
      <w:r>
        <w:rPr>
          <w:lang w:eastAsia="ko-KR"/>
        </w:rPr>
        <w:t xml:space="preserve">This solution is for Key Issue </w:t>
      </w:r>
      <w:r w:rsidR="003209A4">
        <w:rPr>
          <w:lang w:eastAsia="ko-KR"/>
        </w:rPr>
        <w:t>#</w:t>
      </w:r>
      <w:r w:rsidR="00794D57">
        <w:rPr>
          <w:lang w:eastAsia="ko-KR"/>
        </w:rPr>
        <w:t>5</w:t>
      </w:r>
      <w:r>
        <w:rPr>
          <w:lang w:eastAsia="ko-KR"/>
        </w:rPr>
        <w:t xml:space="preserve">: </w:t>
      </w:r>
      <w:bookmarkStart w:id="8" w:name="_Hlk23759220"/>
      <w:r w:rsidR="00794D57">
        <w:rPr>
          <w:lang w:eastAsia="ko-KR"/>
        </w:rPr>
        <w:t>New types of outputs provided by NWDAF</w:t>
      </w:r>
      <w:r>
        <w:rPr>
          <w:lang w:eastAsia="ko-KR"/>
        </w:rPr>
        <w:t>.</w:t>
      </w:r>
    </w:p>
    <w:bookmarkEnd w:id="8"/>
    <w:p w14:paraId="13142122" w14:textId="2178C6FA" w:rsidR="008F18A0" w:rsidRDefault="008F18A0" w:rsidP="008F18A0">
      <w:pPr>
        <w:spacing w:after="0"/>
      </w:pPr>
      <w:r>
        <w:t xml:space="preserve">In the first mechanism, the NWDAF is queried with a </w:t>
      </w:r>
      <w:r w:rsidR="00861908">
        <w:t xml:space="preserve">target </w:t>
      </w:r>
      <w:r w:rsidR="008836A5">
        <w:t>s</w:t>
      </w:r>
      <w:r>
        <w:t xml:space="preserve">ervice experience </w:t>
      </w:r>
      <w:r w:rsidR="00861908">
        <w:t xml:space="preserve">that </w:t>
      </w:r>
      <w:r>
        <w:t xml:space="preserve">the NF would like to achieve. The NWDAF answers with a suggested </w:t>
      </w:r>
      <w:r w:rsidR="00F61328">
        <w:t xml:space="preserve">set of </w:t>
      </w:r>
      <w:r w:rsidR="008E0374">
        <w:t xml:space="preserve">configuration </w:t>
      </w:r>
      <w:r>
        <w:t>parameter</w:t>
      </w:r>
      <w:r w:rsidR="008E0374">
        <w:t>s</w:t>
      </w:r>
      <w:r>
        <w:t xml:space="preserve"> </w:t>
      </w:r>
      <w:r w:rsidR="003A08F6">
        <w:t>(such as QoS profiles</w:t>
      </w:r>
      <w:r w:rsidR="008669E3">
        <w:t xml:space="preserve">, </w:t>
      </w:r>
      <w:r w:rsidR="00A54B6C">
        <w:t>RAT</w:t>
      </w:r>
      <w:r w:rsidR="00565717">
        <w:t xml:space="preserve"> and</w:t>
      </w:r>
      <w:r w:rsidR="6B97473F">
        <w:t>/or</w:t>
      </w:r>
      <w:r w:rsidR="00565717">
        <w:t xml:space="preserve"> frequency parameters</w:t>
      </w:r>
      <w:r w:rsidR="003A08F6">
        <w:t xml:space="preserve">) </w:t>
      </w:r>
      <w:r>
        <w:t>that the NF may apply to reach the target service experience.</w:t>
      </w:r>
    </w:p>
    <w:p w14:paraId="0D3DDF06" w14:textId="77777777" w:rsidR="00C93622" w:rsidRDefault="00C93622" w:rsidP="00C93622">
      <w:pPr>
        <w:spacing w:after="0"/>
      </w:pPr>
    </w:p>
    <w:p w14:paraId="65F2EC60" w14:textId="4CD6CE0A" w:rsidR="00C93622" w:rsidRDefault="00C93622" w:rsidP="00710B6F">
      <w:pPr>
        <w:spacing w:after="0"/>
      </w:pPr>
      <w:r>
        <w:t xml:space="preserve">In the second mechanism the NWDAF is queried by a NF with a potential modification of </w:t>
      </w:r>
      <w:r w:rsidR="00F463C7">
        <w:t xml:space="preserve">a </w:t>
      </w:r>
      <w:r w:rsidR="003A08F6">
        <w:t xml:space="preserve">set of </w:t>
      </w:r>
      <w:r w:rsidR="005D6A75">
        <w:t xml:space="preserve">configuration </w:t>
      </w:r>
      <w:r>
        <w:t>parameter</w:t>
      </w:r>
      <w:r w:rsidR="003A08F6">
        <w:t xml:space="preserve">s </w:t>
      </w:r>
      <w:r w:rsidR="00F463C7">
        <w:t>(</w:t>
      </w:r>
      <w:r w:rsidR="003A08F6">
        <w:t xml:space="preserve">such as </w:t>
      </w:r>
      <w:r w:rsidR="00F463C7">
        <w:t>QoS profiles,</w:t>
      </w:r>
      <w:r w:rsidR="00525D84">
        <w:t xml:space="preserve"> RAT and</w:t>
      </w:r>
      <w:r w:rsidR="6B97473F">
        <w:t>/or</w:t>
      </w:r>
      <w:r w:rsidR="00525D84">
        <w:t xml:space="preserve"> frequency parameters</w:t>
      </w:r>
      <w:r w:rsidR="00F463C7">
        <w:t>)</w:t>
      </w:r>
      <w:r>
        <w:t xml:space="preserve">. The NWDAF answers with an estimation of the </w:t>
      </w:r>
      <w:r w:rsidR="005D6A75">
        <w:t>service experience</w:t>
      </w:r>
      <w:r>
        <w:t xml:space="preserve"> that would result from this </w:t>
      </w:r>
      <w:r w:rsidR="00830211">
        <w:t>modificatio</w:t>
      </w:r>
      <w:r>
        <w:t>n.</w:t>
      </w:r>
    </w:p>
    <w:p w14:paraId="576EB7AE" w14:textId="77777777" w:rsidR="008905E6" w:rsidRPr="00710B6F" w:rsidRDefault="008905E6" w:rsidP="00710B6F">
      <w:pPr>
        <w:spacing w:after="0"/>
      </w:pPr>
    </w:p>
    <w:p w14:paraId="023D2F64" w14:textId="6EB1A141" w:rsidR="003F1168" w:rsidRDefault="0015223F" w:rsidP="003F1168">
      <w:pPr>
        <w:pStyle w:val="Heading3"/>
        <w:ind w:left="0" w:firstLine="0"/>
        <w:rPr>
          <w:rFonts w:eastAsia="Malgun Gothic"/>
        </w:rPr>
      </w:pPr>
      <w:r>
        <w:rPr>
          <w:rFonts w:eastAsia="Malgun Gothic"/>
        </w:rPr>
        <w:lastRenderedPageBreak/>
        <w:t>6.X.1.2</w:t>
      </w:r>
      <w:r w:rsidR="2E035697">
        <w:rPr>
          <w:rFonts w:eastAsia="Malgun Gothic"/>
        </w:rPr>
        <w:t xml:space="preserve"> </w:t>
      </w:r>
      <w:r>
        <w:rPr>
          <w:rFonts w:eastAsia="Malgun Gothic"/>
        </w:rPr>
        <w:tab/>
        <w:t>Services Procedures</w:t>
      </w:r>
    </w:p>
    <w:p w14:paraId="299EF8BB" w14:textId="458D4F2B" w:rsidR="00781FB3" w:rsidRPr="00710B6F" w:rsidRDefault="0015223F" w:rsidP="00710B6F">
      <w:pPr>
        <w:pStyle w:val="Heading3"/>
        <w:ind w:left="0" w:firstLine="0"/>
        <w:rPr>
          <w:rFonts w:eastAsia="Malgun Gothic"/>
        </w:rPr>
      </w:pPr>
      <w:r>
        <w:rPr>
          <w:rFonts w:eastAsia="Malgun Gothic"/>
        </w:rPr>
        <w:t xml:space="preserve">6.X.1.2.1 </w:t>
      </w:r>
      <w:r w:rsidR="00781FB3" w:rsidRPr="2CFEDF00">
        <w:rPr>
          <w:rFonts w:eastAsia="Times New Roman"/>
        </w:rPr>
        <w:t xml:space="preserve">Requesting </w:t>
      </w:r>
      <w:r w:rsidR="005828AD">
        <w:rPr>
          <w:rFonts w:eastAsia="Times New Roman"/>
        </w:rPr>
        <w:t xml:space="preserve">network configuration parameters </w:t>
      </w:r>
      <w:r w:rsidR="00781FB3" w:rsidRPr="2CFEDF00">
        <w:rPr>
          <w:rFonts w:eastAsia="Times New Roman"/>
        </w:rPr>
        <w:t>for target </w:t>
      </w:r>
      <w:r w:rsidR="00F37F14">
        <w:rPr>
          <w:rFonts w:eastAsia="Times New Roman"/>
        </w:rPr>
        <w:t>service experience</w:t>
      </w:r>
    </w:p>
    <w:p w14:paraId="52B8F36D" w14:textId="655A5299" w:rsidR="00781FB3" w:rsidRPr="008E4098" w:rsidRDefault="00E84100" w:rsidP="00781FB3">
      <w:pPr>
        <w:spacing w:after="0"/>
      </w:pPr>
      <w:r>
        <w:t>T</w:t>
      </w:r>
      <w:r w:rsidR="00781FB3">
        <w:t>he NF provides a</w:t>
      </w:r>
      <w:r w:rsidR="00901644">
        <w:t xml:space="preserve"> target</w:t>
      </w:r>
      <w:r w:rsidR="00781FB3" w:rsidDel="00F37F14">
        <w:t> </w:t>
      </w:r>
      <w:r w:rsidR="00F37F14">
        <w:t>service experience </w:t>
      </w:r>
      <w:r w:rsidR="00781FB3">
        <w:t xml:space="preserve">for </w:t>
      </w:r>
      <w:r w:rsidR="009C2F38">
        <w:t>an</w:t>
      </w:r>
      <w:r w:rsidR="00781FB3">
        <w:t xml:space="preserve"> application and the NWDAF answers with a</w:t>
      </w:r>
      <w:r w:rsidR="002956AE">
        <w:t xml:space="preserve"> set of network configuration parameters</w:t>
      </w:r>
      <w:r w:rsidR="00781FB3">
        <w:t>. This is detailed below: </w:t>
      </w:r>
    </w:p>
    <w:p w14:paraId="1C5F801B" w14:textId="77777777" w:rsidR="00781FB3" w:rsidRPr="008E4098" w:rsidRDefault="00781FB3" w:rsidP="00781FB3">
      <w:pPr>
        <w:spacing w:after="0"/>
        <w:ind w:left="555" w:hanging="270"/>
      </w:pPr>
      <w:r w:rsidRPr="008E4098">
        <w:t> </w:t>
      </w:r>
    </w:p>
    <w:p w14:paraId="4C3E71C9" w14:textId="6732CDCD" w:rsidR="765BB1F7" w:rsidRPr="008C28D1" w:rsidRDefault="00781FB3" w:rsidP="008C28D1">
      <w:pPr>
        <w:pStyle w:val="ListParagraph"/>
        <w:numPr>
          <w:ilvl w:val="0"/>
          <w:numId w:val="33"/>
        </w:numPr>
        <w:spacing w:after="0"/>
        <w:rPr>
          <w:color w:val="auto"/>
        </w:rPr>
      </w:pPr>
      <w:r w:rsidRPr="00710B6F">
        <w:rPr>
          <w:color w:val="auto"/>
        </w:rPr>
        <w:t>Consumer NF sends a</w:t>
      </w:r>
      <w:r w:rsidR="1DEC6A5C" w:rsidRPr="00710B6F">
        <w:rPr>
          <w:color w:val="auto"/>
        </w:rPr>
        <w:t xml:space="preserve"> Recommendation </w:t>
      </w:r>
      <w:r w:rsidRPr="00710B6F">
        <w:rPr>
          <w:color w:val="auto"/>
        </w:rPr>
        <w:t>request by means of a Nnwdaf_</w:t>
      </w:r>
      <w:r w:rsidR="3E48F0E8" w:rsidRPr="00710B6F">
        <w:rPr>
          <w:color w:val="auto"/>
        </w:rPr>
        <w:t>Configuratio</w:t>
      </w:r>
      <w:r w:rsidR="79AA9808" w:rsidRPr="00710B6F">
        <w:rPr>
          <w:color w:val="auto"/>
        </w:rPr>
        <w:t>nRecommendation</w:t>
      </w:r>
      <w:r w:rsidRPr="00710B6F">
        <w:rPr>
          <w:color w:val="auto"/>
        </w:rPr>
        <w:t>_Subscribe or Nnwdaf_</w:t>
      </w:r>
      <w:r w:rsidR="379D441B" w:rsidRPr="008C28D1">
        <w:rPr>
          <w:color w:val="auto"/>
        </w:rPr>
        <w:t>ConfigurationRecommendation</w:t>
      </w:r>
      <w:r w:rsidRPr="00710B6F">
        <w:rPr>
          <w:color w:val="auto"/>
        </w:rPr>
        <w:t>_Request</w:t>
      </w:r>
      <w:r w:rsidRPr="008E7C64">
        <w:rPr>
          <w:color w:val="auto"/>
        </w:rPr>
        <w:t xml:space="preserve"> to NWDAF</w:t>
      </w:r>
      <w:r w:rsidR="765BB1F7" w:rsidRPr="008E7C64">
        <w:rPr>
          <w:color w:val="auto"/>
        </w:rPr>
        <w:t xml:space="preserve">, specifying the target of the requests in terms </w:t>
      </w:r>
      <w:r w:rsidR="56ECED48" w:rsidRPr="008E7C64">
        <w:rPr>
          <w:color w:val="auto"/>
        </w:rPr>
        <w:t xml:space="preserve">of </w:t>
      </w:r>
      <w:r w:rsidR="765BB1F7">
        <w:t>network configuration parameters</w:t>
      </w:r>
      <w:r w:rsidR="56ECED48">
        <w:t xml:space="preserve"> and UEs/ application ID.</w:t>
      </w:r>
    </w:p>
    <w:p w14:paraId="62240C41" w14:textId="0F331645" w:rsidR="08EB0181" w:rsidRPr="008C28D1" w:rsidRDefault="00781FB3" w:rsidP="008C28D1">
      <w:pPr>
        <w:pStyle w:val="ListParagraph"/>
        <w:numPr>
          <w:ilvl w:val="0"/>
          <w:numId w:val="33"/>
        </w:numPr>
        <w:spacing w:after="0" w:line="259" w:lineRule="auto"/>
        <w:rPr>
          <w:color w:val="auto"/>
        </w:rPr>
      </w:pPr>
      <w:r w:rsidRPr="00710B6F">
        <w:rPr>
          <w:color w:val="auto"/>
        </w:rPr>
        <w:t xml:space="preserve">The NWDAF suggests </w:t>
      </w:r>
      <w:r w:rsidR="62CB9AFA" w:rsidRPr="00710B6F">
        <w:rPr>
          <w:color w:val="auto"/>
        </w:rPr>
        <w:t>values for the requested parameters that is estimated to achieve</w:t>
      </w:r>
      <w:r w:rsidRPr="00710B6F">
        <w:rPr>
          <w:color w:val="auto"/>
        </w:rPr>
        <w:t xml:space="preserve"> the requested Service Experience to the consumer NF by </w:t>
      </w:r>
      <w:r w:rsidR="62CB9AFA" w:rsidRPr="00710B6F">
        <w:rPr>
          <w:color w:val="auto"/>
        </w:rPr>
        <w:t>a</w:t>
      </w:r>
      <w:r w:rsidR="08EB0181" w:rsidRPr="00710B6F">
        <w:rPr>
          <w:color w:val="auto"/>
        </w:rPr>
        <w:t xml:space="preserve"> </w:t>
      </w:r>
      <w:r w:rsidRPr="00710B6F">
        <w:rPr>
          <w:color w:val="auto"/>
        </w:rPr>
        <w:t>Nnwdaf_</w:t>
      </w:r>
      <w:r w:rsidR="73067837" w:rsidRPr="008C28D1">
        <w:rPr>
          <w:color w:val="auto"/>
        </w:rPr>
        <w:t xml:space="preserve"> ConfigurationRecommendation</w:t>
      </w:r>
      <w:r w:rsidRPr="00710B6F">
        <w:rPr>
          <w:color w:val="auto"/>
        </w:rPr>
        <w:t>_Notify or Nnwdaf_</w:t>
      </w:r>
      <w:r w:rsidR="5C925CE7" w:rsidRPr="008C28D1">
        <w:rPr>
          <w:color w:val="auto"/>
        </w:rPr>
        <w:t xml:space="preserve"> ConfigurationRecommendation</w:t>
      </w:r>
      <w:r w:rsidRPr="00710B6F">
        <w:rPr>
          <w:color w:val="auto"/>
        </w:rPr>
        <w:t>_Response</w:t>
      </w:r>
      <w:r w:rsidR="08EB0181" w:rsidRPr="00710B6F">
        <w:rPr>
          <w:color w:val="auto"/>
        </w:rPr>
        <w:t>. This answer also</w:t>
      </w:r>
      <w:r w:rsidRPr="00710B6F">
        <w:rPr>
          <w:color w:val="auto"/>
        </w:rPr>
        <w:t xml:space="preserve"> indicat</w:t>
      </w:r>
      <w:r w:rsidR="08EB0181" w:rsidRPr="00710B6F">
        <w:rPr>
          <w:color w:val="auto"/>
        </w:rPr>
        <w:t>es</w:t>
      </w:r>
      <w:r w:rsidRPr="00710B6F">
        <w:rPr>
          <w:color w:val="auto"/>
        </w:rPr>
        <w:t xml:space="preserve"> how well the proposed </w:t>
      </w:r>
      <w:r w:rsidR="08EB0181" w:rsidRPr="00710B6F">
        <w:rPr>
          <w:color w:val="auto"/>
        </w:rPr>
        <w:t>p</w:t>
      </w:r>
      <w:r w:rsidRPr="00710B6F">
        <w:rPr>
          <w:color w:val="auto"/>
        </w:rPr>
        <w:t xml:space="preserve">arameters are estimated to satisfy the </w:t>
      </w:r>
      <w:r w:rsidR="08EB0181" w:rsidRPr="008C28D1">
        <w:rPr>
          <w:color w:val="auto"/>
        </w:rPr>
        <w:t>request.</w:t>
      </w:r>
    </w:p>
    <w:p w14:paraId="341925C5" w14:textId="77777777" w:rsidR="00CF0842" w:rsidRDefault="00CF0842" w:rsidP="004D38AD">
      <w:pPr>
        <w:overflowPunct/>
        <w:autoSpaceDE/>
        <w:autoSpaceDN/>
        <w:adjustRightInd/>
        <w:spacing w:after="0"/>
        <w:rPr>
          <w:color w:val="auto"/>
        </w:rPr>
      </w:pPr>
    </w:p>
    <w:p w14:paraId="5085FD94" w14:textId="11D1FEA4" w:rsidR="753A28E7" w:rsidRPr="00C9605F" w:rsidRDefault="753A28E7" w:rsidP="00C9605F">
      <w:pPr>
        <w:spacing w:after="0"/>
        <w:jc w:val="center"/>
        <w:rPr>
          <w:color w:val="auto"/>
        </w:rPr>
      </w:pPr>
      <w:r>
        <w:rPr>
          <w:noProof/>
        </w:rPr>
        <w:drawing>
          <wp:inline distT="0" distB="0" distL="0" distR="0" wp14:anchorId="07093A78" wp14:editId="61F93DC3">
            <wp:extent cx="4638714" cy="3135804"/>
            <wp:effectExtent l="0" t="0" r="0" b="0"/>
            <wp:docPr id="1201545034" name="Picture 1201545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133" b="65067"/>
                    <a:stretch>
                      <a:fillRect/>
                    </a:stretch>
                  </pic:blipFill>
                  <pic:spPr>
                    <a:xfrm>
                      <a:off x="0" y="0"/>
                      <a:ext cx="4638714" cy="3135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A3723" w14:textId="0D8643CD" w:rsidR="3F75F016" w:rsidRPr="008C28D1" w:rsidRDefault="3F75F016" w:rsidP="008C28D1">
      <w:pPr>
        <w:spacing w:after="0"/>
        <w:rPr>
          <w:color w:val="auto"/>
        </w:rPr>
      </w:pPr>
    </w:p>
    <w:p w14:paraId="6EA73C63" w14:textId="38712C4E" w:rsidR="00151070" w:rsidRPr="008C28D1" w:rsidRDefault="5116A96A" w:rsidP="008C28D1">
      <w:pPr>
        <w:overflowPunct/>
        <w:autoSpaceDE/>
        <w:autoSpaceDN/>
        <w:adjustRightInd/>
        <w:spacing w:after="0"/>
        <w:rPr>
          <w:b/>
          <w:bCs/>
          <w:color w:val="auto"/>
          <w:u w:val="single"/>
        </w:rPr>
      </w:pPr>
      <w:r w:rsidRPr="008C28D1">
        <w:rPr>
          <w:b/>
          <w:bCs/>
          <w:color w:val="auto"/>
          <w:u w:val="single"/>
        </w:rPr>
        <w:t>Table: request input</w:t>
      </w:r>
    </w:p>
    <w:p w14:paraId="5FA0616D" w14:textId="5C5BA8B3" w:rsidR="00151070" w:rsidRPr="008C28D1" w:rsidRDefault="00151070" w:rsidP="008C28D1">
      <w:pPr>
        <w:overflowPunct/>
        <w:autoSpaceDE/>
        <w:autoSpaceDN/>
        <w:adjustRightInd/>
        <w:spacing w:after="0"/>
        <w:rPr>
          <w:color w:val="auto"/>
        </w:rPr>
      </w:pPr>
    </w:p>
    <w:tbl>
      <w:tblPr>
        <w:tblStyle w:val="TableGrid"/>
        <w:tblW w:w="9731" w:type="dxa"/>
        <w:tblLook w:val="06A0" w:firstRow="1" w:lastRow="0" w:firstColumn="1" w:lastColumn="0" w:noHBand="1" w:noVBand="1"/>
      </w:tblPr>
      <w:tblGrid>
        <w:gridCol w:w="3213"/>
        <w:gridCol w:w="6518"/>
      </w:tblGrid>
      <w:tr w:rsidR="5116A96A" w14:paraId="68514A4D" w14:textId="77777777" w:rsidTr="3B60A144">
        <w:tc>
          <w:tcPr>
            <w:tcW w:w="3213" w:type="dxa"/>
          </w:tcPr>
          <w:p w14:paraId="03D37381" w14:textId="2DABCFB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18" w:type="dxa"/>
          </w:tcPr>
          <w:p w14:paraId="1BBB8ED0" w14:textId="42413AC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5116A96A" w14:paraId="73E38E9D" w14:textId="77777777" w:rsidTr="3B60A144">
        <w:tc>
          <w:tcPr>
            <w:tcW w:w="3213" w:type="dxa"/>
          </w:tcPr>
          <w:p w14:paraId="5AF8CACC" w14:textId="38D93425" w:rsidR="5116A96A" w:rsidRPr="008C28D1" w:rsidRDefault="5116A96A" w:rsidP="008C28D1">
            <w:pPr>
              <w:spacing w:line="259" w:lineRule="auto"/>
              <w:rPr>
                <w:color w:val="auto"/>
              </w:rPr>
            </w:pPr>
            <w:r w:rsidRPr="008C28D1">
              <w:rPr>
                <w:color w:val="auto"/>
              </w:rPr>
              <w:t>Re</w:t>
            </w:r>
            <w:r w:rsidR="516DA579" w:rsidRPr="008C28D1">
              <w:rPr>
                <w:color w:val="auto"/>
              </w:rPr>
              <w:t xml:space="preserve">quest </w:t>
            </w:r>
            <w:r w:rsidRPr="008C28D1">
              <w:rPr>
                <w:color w:val="auto"/>
              </w:rPr>
              <w:t>filter information</w:t>
            </w:r>
          </w:p>
        </w:tc>
        <w:tc>
          <w:tcPr>
            <w:tcW w:w="6518" w:type="dxa"/>
          </w:tcPr>
          <w:p w14:paraId="744105E6" w14:textId="0B7C0EA3" w:rsidR="5116A96A" w:rsidRPr="008C28D1" w:rsidRDefault="5116A96A" w:rsidP="1C49E725">
            <w:pPr>
              <w:rPr>
                <w:lang w:val="en-US"/>
              </w:rPr>
            </w:pPr>
            <w:r w:rsidRPr="008C28D1">
              <w:rPr>
                <w:lang w:val="en-US"/>
              </w:rPr>
              <w:t>Application ID</w:t>
            </w:r>
            <w:r w:rsidR="157DE816" w:rsidRPr="008C28D1">
              <w:rPr>
                <w:lang w:val="en-US"/>
              </w:rPr>
              <w:t>, list of UEs</w:t>
            </w:r>
            <w:r w:rsidRPr="008C28D1">
              <w:rPr>
                <w:lang w:val="en-US"/>
              </w:rPr>
              <w:t>, time window, S-NSSAI, DNN, Area of Interest etc</w:t>
            </w:r>
          </w:p>
        </w:tc>
      </w:tr>
      <w:tr w:rsidR="5116A96A" w14:paraId="0FC0131E" w14:textId="77777777" w:rsidTr="3B60A144">
        <w:tc>
          <w:tcPr>
            <w:tcW w:w="3213" w:type="dxa"/>
          </w:tcPr>
          <w:p w14:paraId="189AC5F1" w14:textId="33BFE172" w:rsidR="5116A96A" w:rsidRPr="008C28D1" w:rsidRDefault="5116A96A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Target </w:t>
            </w:r>
            <w:r w:rsidR="15703914" w:rsidRPr="008C28D1">
              <w:rPr>
                <w:color w:val="auto"/>
              </w:rPr>
              <w:t>service experience</w:t>
            </w:r>
          </w:p>
        </w:tc>
        <w:tc>
          <w:tcPr>
            <w:tcW w:w="6518" w:type="dxa"/>
          </w:tcPr>
          <w:p w14:paraId="483C1EAB" w14:textId="362AAAAD" w:rsidR="5116A96A" w:rsidRPr="008C28D1" w:rsidRDefault="5116A96A">
            <w:pPr>
              <w:rPr>
                <w:color w:val="auto"/>
              </w:rPr>
            </w:pPr>
            <w:r w:rsidRPr="008C28D1">
              <w:rPr>
                <w:color w:val="auto"/>
              </w:rPr>
              <w:t>Desired QoE for the application</w:t>
            </w:r>
          </w:p>
        </w:tc>
      </w:tr>
      <w:tr w:rsidR="5116A96A" w14:paraId="46A97BA6" w14:textId="77777777" w:rsidTr="3B60A144">
        <w:tc>
          <w:tcPr>
            <w:tcW w:w="3213" w:type="dxa"/>
          </w:tcPr>
          <w:p w14:paraId="4E4C0BA0" w14:textId="63C83CC8" w:rsidR="5116A96A" w:rsidRPr="008C28D1" w:rsidRDefault="228CB223">
            <w:pPr>
              <w:rPr>
                <w:color w:val="auto"/>
              </w:rPr>
            </w:pPr>
            <w:r w:rsidRPr="008C28D1">
              <w:rPr>
                <w:color w:val="auto"/>
              </w:rPr>
              <w:t>Configuration parameters</w:t>
            </w:r>
          </w:p>
        </w:tc>
        <w:tc>
          <w:tcPr>
            <w:tcW w:w="6518" w:type="dxa"/>
          </w:tcPr>
          <w:p w14:paraId="5B3ACCA7" w14:textId="23AA486D" w:rsidR="5116A96A" w:rsidRPr="008C28D1" w:rsidRDefault="228CB223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List of network parameters </w:t>
            </w:r>
            <w:r w:rsidR="157DE816" w:rsidRPr="008C28D1">
              <w:rPr>
                <w:color w:val="auto"/>
              </w:rPr>
              <w:t>for which a recommendation is requested</w:t>
            </w:r>
          </w:p>
        </w:tc>
      </w:tr>
    </w:tbl>
    <w:p w14:paraId="19DA6BA0" w14:textId="05EC6FA1" w:rsidR="3B60A144" w:rsidRDefault="3B60A144"/>
    <w:p w14:paraId="70B095CF" w14:textId="1BB64654" w:rsidR="00151070" w:rsidRPr="008C28D1" w:rsidRDefault="5116A96A" w:rsidP="008C28D1">
      <w:pPr>
        <w:overflowPunct/>
        <w:autoSpaceDE/>
        <w:autoSpaceDN/>
        <w:adjustRightInd/>
        <w:spacing w:after="0"/>
        <w:rPr>
          <w:b/>
          <w:bCs/>
          <w:color w:val="0070C0"/>
          <w:u w:val="single"/>
        </w:rPr>
      </w:pPr>
      <w:r w:rsidRPr="008C28D1">
        <w:rPr>
          <w:b/>
          <w:bCs/>
          <w:color w:val="auto"/>
          <w:u w:val="single"/>
        </w:rPr>
        <w:t>Table: request output</w:t>
      </w:r>
    </w:p>
    <w:p w14:paraId="67D2E2BD" w14:textId="77777777" w:rsidR="00151070" w:rsidRPr="008C28D1" w:rsidRDefault="00151070" w:rsidP="008C28D1">
      <w:pPr>
        <w:overflowPunct/>
        <w:autoSpaceDE/>
        <w:autoSpaceDN/>
        <w:adjustRightInd/>
        <w:spacing w:after="0"/>
        <w:rPr>
          <w:color w:val="0070C0"/>
        </w:rPr>
      </w:pPr>
    </w:p>
    <w:tbl>
      <w:tblPr>
        <w:tblStyle w:val="TableGrid"/>
        <w:tblW w:w="9741" w:type="dxa"/>
        <w:tblLook w:val="06A0" w:firstRow="1" w:lastRow="0" w:firstColumn="1" w:lastColumn="0" w:noHBand="1" w:noVBand="1"/>
      </w:tblPr>
      <w:tblGrid>
        <w:gridCol w:w="3209"/>
        <w:gridCol w:w="6532"/>
      </w:tblGrid>
      <w:tr w:rsidR="5116A96A" w14:paraId="2FC48918" w14:textId="77777777" w:rsidTr="3B60A144">
        <w:tc>
          <w:tcPr>
            <w:tcW w:w="3209" w:type="dxa"/>
          </w:tcPr>
          <w:p w14:paraId="56FC782A" w14:textId="2DABCFB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32" w:type="dxa"/>
          </w:tcPr>
          <w:p w14:paraId="382AD979" w14:textId="42413AC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5116A96A" w14:paraId="7E5A547E" w14:textId="77777777" w:rsidTr="3B60A144">
        <w:tc>
          <w:tcPr>
            <w:tcW w:w="3209" w:type="dxa"/>
          </w:tcPr>
          <w:p w14:paraId="30C330AA" w14:textId="42413AC0" w:rsidR="5116A96A" w:rsidRPr="008C28D1" w:rsidRDefault="15703914">
            <w:pPr>
              <w:rPr>
                <w:color w:val="auto"/>
              </w:rPr>
            </w:pPr>
            <w:r w:rsidRPr="008C28D1">
              <w:rPr>
                <w:color w:val="auto"/>
              </w:rPr>
              <w:t>Estimated service experience</w:t>
            </w:r>
          </w:p>
        </w:tc>
        <w:tc>
          <w:tcPr>
            <w:tcW w:w="6532" w:type="dxa"/>
          </w:tcPr>
          <w:p w14:paraId="1A508173" w14:textId="499197A7" w:rsidR="5116A96A" w:rsidRPr="008C28D1" w:rsidRDefault="15703914">
            <w:pPr>
              <w:rPr>
                <w:color w:val="auto"/>
              </w:rPr>
            </w:pPr>
            <w:r w:rsidRPr="008C28D1">
              <w:rPr>
                <w:color w:val="auto"/>
              </w:rPr>
              <w:t>Service experience t</w:t>
            </w:r>
            <w:r w:rsidR="220A8F76" w:rsidRPr="008C28D1">
              <w:rPr>
                <w:color w:val="auto"/>
              </w:rPr>
              <w:t xml:space="preserve">hat would result from following </w:t>
            </w:r>
            <w:r w:rsidR="717711BD" w:rsidRPr="008C28D1">
              <w:rPr>
                <w:color w:val="auto"/>
              </w:rPr>
              <w:t xml:space="preserve">the </w:t>
            </w:r>
            <w:r w:rsidRPr="008C28D1">
              <w:rPr>
                <w:color w:val="auto"/>
              </w:rPr>
              <w:t>recom</w:t>
            </w:r>
            <w:r w:rsidR="220A8F76" w:rsidRPr="008C28D1">
              <w:rPr>
                <w:color w:val="auto"/>
              </w:rPr>
              <w:t>mendation</w:t>
            </w:r>
          </w:p>
        </w:tc>
      </w:tr>
      <w:tr w:rsidR="5116A96A" w14:paraId="0327E114" w14:textId="77777777" w:rsidTr="3B60A144">
        <w:tc>
          <w:tcPr>
            <w:tcW w:w="3209" w:type="dxa"/>
          </w:tcPr>
          <w:p w14:paraId="7C134DFB" w14:textId="5B2A6EA3" w:rsidR="5116A96A" w:rsidRPr="008C28D1" w:rsidRDefault="717711BD">
            <w:pPr>
              <w:rPr>
                <w:color w:val="auto"/>
              </w:rPr>
            </w:pPr>
            <w:r w:rsidRPr="008C28D1">
              <w:rPr>
                <w:color w:val="auto"/>
              </w:rPr>
              <w:t>Spatial validity condition</w:t>
            </w:r>
          </w:p>
        </w:tc>
        <w:tc>
          <w:tcPr>
            <w:tcW w:w="6532" w:type="dxa"/>
          </w:tcPr>
          <w:p w14:paraId="511F172C" w14:textId="77DD9C6D" w:rsidR="5116A96A" w:rsidRPr="008C28D1" w:rsidRDefault="37B23300">
            <w:pPr>
              <w:rPr>
                <w:color w:val="auto"/>
              </w:rPr>
            </w:pPr>
            <w:r w:rsidRPr="008C28D1">
              <w:rPr>
                <w:color w:val="auto"/>
              </w:rPr>
              <w:t>W</w:t>
            </w:r>
            <w:r w:rsidR="717711BD" w:rsidRPr="008C28D1">
              <w:rPr>
                <w:color w:val="auto"/>
              </w:rPr>
              <w:t>he</w:t>
            </w:r>
            <w:r w:rsidR="0FC21CDF" w:rsidRPr="008C28D1">
              <w:rPr>
                <w:color w:val="auto"/>
              </w:rPr>
              <w:t>re</w:t>
            </w:r>
            <w:r w:rsidR="717711BD" w:rsidRPr="008C28D1">
              <w:rPr>
                <w:color w:val="auto"/>
              </w:rPr>
              <w:t xml:space="preserve"> the estimated Service Experience applies</w:t>
            </w:r>
          </w:p>
        </w:tc>
      </w:tr>
      <w:tr w:rsidR="5116A96A" w14:paraId="665E416D" w14:textId="77777777" w:rsidTr="3B60A144">
        <w:tc>
          <w:tcPr>
            <w:tcW w:w="3209" w:type="dxa"/>
          </w:tcPr>
          <w:p w14:paraId="75FA5988" w14:textId="1714F31A" w:rsidR="5116A96A" w:rsidRPr="008C28D1" w:rsidRDefault="37B23300">
            <w:pPr>
              <w:rPr>
                <w:color w:val="auto"/>
              </w:rPr>
            </w:pPr>
            <w:r w:rsidRPr="008C28D1">
              <w:rPr>
                <w:color w:val="auto"/>
              </w:rPr>
              <w:t>Time validity condition</w:t>
            </w:r>
          </w:p>
        </w:tc>
        <w:tc>
          <w:tcPr>
            <w:tcW w:w="6532" w:type="dxa"/>
          </w:tcPr>
          <w:p w14:paraId="7D901030" w14:textId="5E254EDC" w:rsidR="5116A96A" w:rsidRPr="008C28D1" w:rsidRDefault="0FC21CDF">
            <w:pPr>
              <w:rPr>
                <w:color w:val="auto"/>
              </w:rPr>
            </w:pPr>
            <w:r w:rsidRPr="008C28D1">
              <w:rPr>
                <w:color w:val="auto"/>
              </w:rPr>
              <w:t>When the estimated Service Experience applies</w:t>
            </w:r>
          </w:p>
        </w:tc>
      </w:tr>
      <w:tr w:rsidR="5116A96A" w14:paraId="60997927" w14:textId="77777777" w:rsidTr="3B60A144">
        <w:tc>
          <w:tcPr>
            <w:tcW w:w="3209" w:type="dxa"/>
          </w:tcPr>
          <w:p w14:paraId="4B3BEDC2" w14:textId="42413AC0" w:rsidR="5116A96A" w:rsidRPr="008C28D1" w:rsidRDefault="0FC21CDF">
            <w:pPr>
              <w:rPr>
                <w:color w:val="auto"/>
              </w:rPr>
            </w:pPr>
            <w:r w:rsidRPr="008C28D1">
              <w:rPr>
                <w:color w:val="auto"/>
              </w:rPr>
              <w:lastRenderedPageBreak/>
              <w:t>Recommendation</w:t>
            </w:r>
          </w:p>
        </w:tc>
        <w:tc>
          <w:tcPr>
            <w:tcW w:w="6532" w:type="dxa"/>
          </w:tcPr>
          <w:p w14:paraId="7B5630CF" w14:textId="4C26797D" w:rsidR="6660C910" w:rsidRDefault="6660C910" w:rsidP="008C28D1">
            <w:pPr>
              <w:spacing w:after="0" w:line="259" w:lineRule="auto"/>
            </w:pPr>
            <w:r w:rsidRPr="008C28D1">
              <w:rPr>
                <w:color w:val="auto"/>
              </w:rPr>
              <w:t>Recommended values for each parameter,</w:t>
            </w:r>
            <w:r w:rsidR="1DEC6A5C" w:rsidRPr="008C28D1">
              <w:rPr>
                <w:color w:val="auto"/>
              </w:rPr>
              <w:t xml:space="preserve"> UE etc.</w:t>
            </w:r>
          </w:p>
          <w:p w14:paraId="684C34E5" w14:textId="0BD78E94" w:rsidR="5116A96A" w:rsidRDefault="5116A96A"/>
        </w:tc>
      </w:tr>
    </w:tbl>
    <w:p w14:paraId="18EAC3C2" w14:textId="113A98E5" w:rsidR="00151070" w:rsidRPr="008C28D1" w:rsidRDefault="00151070" w:rsidP="008C28D1">
      <w:pPr>
        <w:overflowPunct/>
        <w:autoSpaceDE/>
        <w:autoSpaceDN/>
        <w:adjustRightInd/>
        <w:spacing w:after="0"/>
        <w:rPr>
          <w:color w:val="0070C0"/>
        </w:rPr>
      </w:pPr>
    </w:p>
    <w:p w14:paraId="3364DE7C" w14:textId="77777777" w:rsidR="5116A96A" w:rsidRPr="008C28D1" w:rsidRDefault="5116A96A" w:rsidP="008C28D1">
      <w:pPr>
        <w:pStyle w:val="ListParagraph"/>
        <w:spacing w:after="0"/>
        <w:ind w:left="1290"/>
        <w:rPr>
          <w:color w:val="0070C0"/>
        </w:rPr>
      </w:pPr>
    </w:p>
    <w:p w14:paraId="0F018EC0" w14:textId="0D5403D3" w:rsidR="00A0279A" w:rsidRDefault="00A0279A" w:rsidP="00A0279A">
      <w:pPr>
        <w:pStyle w:val="Heading3"/>
        <w:rPr>
          <w:rFonts w:asciiTheme="minorHAnsi" w:hAnsiTheme="minorHAnsi" w:cstheme="minorBidi"/>
          <w:sz w:val="22"/>
          <w:szCs w:val="22"/>
        </w:rPr>
      </w:pPr>
      <w:r>
        <w:rPr>
          <w:rFonts w:eastAsia="Malgun Gothic"/>
        </w:rPr>
        <w:t>6.X.1.2.</w:t>
      </w:r>
      <w:r w:rsidR="005D7CF6">
        <w:rPr>
          <w:rFonts w:eastAsia="Malgun Gothic"/>
        </w:rPr>
        <w:t xml:space="preserve">2 </w:t>
      </w:r>
      <w:r w:rsidRPr="2CFEDF00">
        <w:rPr>
          <w:rFonts w:eastAsia="Times New Roman"/>
        </w:rPr>
        <w:t>Requesting </w:t>
      </w:r>
      <w:r w:rsidR="005D7CF6">
        <w:rPr>
          <w:rFonts w:eastAsia="Times New Roman"/>
        </w:rPr>
        <w:t>service experience</w:t>
      </w:r>
      <w:r w:rsidRPr="2CFEDF00">
        <w:rPr>
          <w:rFonts w:eastAsia="Times New Roman"/>
        </w:rPr>
        <w:t xml:space="preserve"> estimate </w:t>
      </w:r>
      <w:r w:rsidR="005D7CF6">
        <w:rPr>
          <w:rFonts w:eastAsia="Times New Roman"/>
        </w:rPr>
        <w:t>that would result from a new network configuration</w:t>
      </w:r>
      <w:r w:rsidRPr="2CFEDF00">
        <w:rPr>
          <w:rFonts w:eastAsia="Times New Roman"/>
        </w:rPr>
        <w:t> </w:t>
      </w:r>
    </w:p>
    <w:p w14:paraId="49CE1EF6" w14:textId="48033BF1" w:rsidR="00A0279A" w:rsidRPr="008E4098" w:rsidRDefault="485BCCD7" w:rsidP="00A0279A">
      <w:pPr>
        <w:spacing w:after="0"/>
      </w:pPr>
      <w:r>
        <w:t>T</w:t>
      </w:r>
      <w:r w:rsidR="00A0279A">
        <w:t>he NF requests a </w:t>
      </w:r>
      <w:r w:rsidR="00B04917">
        <w:t>service experience </w:t>
      </w:r>
      <w:r w:rsidR="00A0279A">
        <w:t xml:space="preserve">estimate by providing </w:t>
      </w:r>
      <w:r w:rsidR="00202D6F">
        <w:t>a set of network configuration parameters</w:t>
      </w:r>
      <w:r w:rsidR="00A0279A">
        <w:t xml:space="preserve">. Then, the NWDAF answers with a </w:t>
      </w:r>
      <w:r w:rsidR="00B04917">
        <w:t xml:space="preserve">service experience </w:t>
      </w:r>
      <w:r w:rsidR="00A0279A">
        <w:t>estimate for the configuration sent by the NF. This is detailed and illustrated below: </w:t>
      </w:r>
    </w:p>
    <w:p w14:paraId="03869A96" w14:textId="77777777" w:rsidR="00A0279A" w:rsidRPr="008E4098" w:rsidRDefault="00A0279A" w:rsidP="00A0279A">
      <w:pPr>
        <w:spacing w:after="0"/>
      </w:pPr>
    </w:p>
    <w:p w14:paraId="2DDFBE8A" w14:textId="7F5B8C2A" w:rsidR="00A0279A" w:rsidRPr="00710B6F" w:rsidRDefault="00A0279A" w:rsidP="00801A0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rPr>
          <w:color w:val="auto"/>
        </w:rPr>
      </w:pPr>
      <w:r w:rsidRPr="00710B6F">
        <w:rPr>
          <w:color w:val="auto"/>
        </w:rPr>
        <w:t>Consumer NF sends a</w:t>
      </w:r>
      <w:r w:rsidR="006E5ACB">
        <w:rPr>
          <w:color w:val="auto"/>
        </w:rPr>
        <w:t xml:space="preserve"> </w:t>
      </w:r>
      <w:r w:rsidR="00F32282">
        <w:t>configuration evaluation</w:t>
      </w:r>
      <w:r w:rsidR="006E5ACB">
        <w:t xml:space="preserve"> </w:t>
      </w:r>
      <w:r w:rsidRPr="00710B6F">
        <w:rPr>
          <w:color w:val="auto"/>
        </w:rPr>
        <w:t>request by means of a Nnwdaf_</w:t>
      </w:r>
      <w:r w:rsidR="5FD8FE4A" w:rsidRPr="008C28D1">
        <w:rPr>
          <w:color w:val="auto"/>
        </w:rPr>
        <w:t xml:space="preserve"> ConfigurationEvaluation</w:t>
      </w:r>
      <w:r w:rsidRPr="00710B6F">
        <w:rPr>
          <w:color w:val="auto"/>
        </w:rPr>
        <w:t>_Subscribe or Nnwdaf_</w:t>
      </w:r>
      <w:r w:rsidR="4B886703" w:rsidRPr="008C28D1">
        <w:rPr>
          <w:color w:val="auto"/>
        </w:rPr>
        <w:t xml:space="preserve"> ConfigurationEvaluation</w:t>
      </w:r>
      <w:r w:rsidR="5FD8FE4A" w:rsidRPr="008C28D1">
        <w:rPr>
          <w:color w:val="auto"/>
        </w:rPr>
        <w:t>_Request to NWDAF.</w:t>
      </w:r>
    </w:p>
    <w:p w14:paraId="7FA1D31F" w14:textId="71944C1F" w:rsidR="00A0279A" w:rsidRPr="00710B6F" w:rsidRDefault="00A0279A" w:rsidP="00801A0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rPr>
          <w:color w:val="auto"/>
        </w:rPr>
      </w:pPr>
      <w:r w:rsidRPr="00710B6F">
        <w:rPr>
          <w:color w:val="auto"/>
        </w:rPr>
        <w:t xml:space="preserve">The NWDAF provides the estimated Service Experience </w:t>
      </w:r>
      <w:r w:rsidR="02841FA9" w:rsidRPr="00710B6F">
        <w:rPr>
          <w:color w:val="auto"/>
        </w:rPr>
        <w:t>(</w:t>
      </w:r>
      <w:r w:rsidRPr="00710B6F">
        <w:rPr>
          <w:color w:val="auto"/>
        </w:rPr>
        <w:t>t</w:t>
      </w:r>
      <w:r w:rsidR="40CDBEFF" w:rsidRPr="00710B6F">
        <w:rPr>
          <w:color w:val="auto"/>
        </w:rPr>
        <w:t xml:space="preserve">hat would result from applying the </w:t>
      </w:r>
      <w:r w:rsidR="02841FA9" w:rsidRPr="008C28D1">
        <w:rPr>
          <w:color w:val="auto"/>
        </w:rPr>
        <w:t>inpu</w:t>
      </w:r>
      <w:r w:rsidR="40CDBEFF" w:rsidRPr="00710B6F">
        <w:rPr>
          <w:color w:val="auto"/>
        </w:rPr>
        <w:t>t</w:t>
      </w:r>
      <w:r w:rsidR="02841FA9" w:rsidRPr="00710B6F">
        <w:rPr>
          <w:color w:val="auto"/>
        </w:rPr>
        <w:t xml:space="preserve"> configuration) </w:t>
      </w:r>
      <w:r w:rsidR="02841FA9" w:rsidRPr="008C28D1">
        <w:rPr>
          <w:color w:val="auto"/>
        </w:rPr>
        <w:t>t</w:t>
      </w:r>
      <w:r w:rsidRPr="00710B6F">
        <w:rPr>
          <w:color w:val="auto"/>
        </w:rPr>
        <w:t>o the consumer NF by means of Nnwdaf_</w:t>
      </w:r>
      <w:r w:rsidR="218294ED" w:rsidRPr="008C28D1">
        <w:rPr>
          <w:color w:val="auto"/>
        </w:rPr>
        <w:t xml:space="preserve"> ConfigurationEvaluation</w:t>
      </w:r>
      <w:r w:rsidRPr="00710B6F">
        <w:rPr>
          <w:color w:val="auto"/>
        </w:rPr>
        <w:t>_Notify or Nnwdaf_</w:t>
      </w:r>
      <w:r w:rsidR="1C3B69EC" w:rsidRPr="008C28D1">
        <w:rPr>
          <w:color w:val="auto"/>
        </w:rPr>
        <w:t xml:space="preserve"> ConfigurationEvaluation</w:t>
      </w:r>
      <w:r w:rsidRPr="00710B6F">
        <w:rPr>
          <w:color w:val="auto"/>
        </w:rPr>
        <w:t>_Response</w:t>
      </w:r>
      <w:r w:rsidR="5316F59F" w:rsidRPr="008C28D1">
        <w:rPr>
          <w:color w:val="auto"/>
        </w:rPr>
        <w:t>.</w:t>
      </w:r>
    </w:p>
    <w:p w14:paraId="5E71B4AC" w14:textId="44CFD321" w:rsidR="0ED283A3" w:rsidRPr="00C9605F" w:rsidRDefault="0ED283A3" w:rsidP="00C9605F">
      <w:pPr>
        <w:spacing w:after="0"/>
        <w:rPr>
          <w:color w:val="auto"/>
        </w:rPr>
      </w:pPr>
    </w:p>
    <w:p w14:paraId="6AEBD4BE" w14:textId="0111E5B3" w:rsidR="0ED283A3" w:rsidRPr="00C9605F" w:rsidRDefault="0ED283A3" w:rsidP="00C9605F">
      <w:pPr>
        <w:spacing w:after="0"/>
        <w:jc w:val="center"/>
        <w:rPr>
          <w:color w:val="auto"/>
        </w:rPr>
      </w:pPr>
      <w:r>
        <w:rPr>
          <w:noProof/>
        </w:rPr>
        <w:drawing>
          <wp:inline distT="0" distB="0" distL="0" distR="0" wp14:anchorId="087443BF" wp14:editId="56EE883C">
            <wp:extent cx="4541874" cy="2932475"/>
            <wp:effectExtent l="0" t="0" r="0" b="0"/>
            <wp:docPr id="900477699" name="Picture 900477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536" b="65834"/>
                    <a:stretch>
                      <a:fillRect/>
                    </a:stretch>
                  </pic:blipFill>
                  <pic:spPr>
                    <a:xfrm>
                      <a:off x="0" y="0"/>
                      <a:ext cx="4541874" cy="293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A9658" w14:textId="77777777" w:rsidR="3CFC5231" w:rsidRPr="008C28D1" w:rsidRDefault="3CFC5231" w:rsidP="008C28D1">
      <w:pPr>
        <w:spacing w:after="0"/>
        <w:ind w:left="360"/>
        <w:rPr>
          <w:color w:val="auto"/>
        </w:rPr>
      </w:pPr>
    </w:p>
    <w:p w14:paraId="63F2061F" w14:textId="38712C4E" w:rsidR="483F4369" w:rsidRPr="008C28D1" w:rsidRDefault="483F4369" w:rsidP="008C28D1">
      <w:pPr>
        <w:spacing w:after="0"/>
        <w:rPr>
          <w:b/>
          <w:bCs/>
          <w:color w:val="auto"/>
          <w:u w:val="single"/>
        </w:rPr>
      </w:pPr>
      <w:r w:rsidRPr="008C28D1">
        <w:rPr>
          <w:b/>
          <w:bCs/>
          <w:color w:val="auto"/>
          <w:u w:val="single"/>
        </w:rPr>
        <w:t>Table: request input</w:t>
      </w:r>
    </w:p>
    <w:tbl>
      <w:tblPr>
        <w:tblStyle w:val="TableGrid"/>
        <w:tblW w:w="9731" w:type="dxa"/>
        <w:tblLayout w:type="fixed"/>
        <w:tblLook w:val="06A0" w:firstRow="1" w:lastRow="0" w:firstColumn="1" w:lastColumn="0" w:noHBand="1" w:noVBand="1"/>
      </w:tblPr>
      <w:tblGrid>
        <w:gridCol w:w="3213"/>
        <w:gridCol w:w="6518"/>
      </w:tblGrid>
      <w:tr w:rsidR="4A793B74" w14:paraId="0CFAF868" w14:textId="77777777" w:rsidTr="295062E4">
        <w:tc>
          <w:tcPr>
            <w:tcW w:w="3213" w:type="dxa"/>
          </w:tcPr>
          <w:p w14:paraId="59724C52" w14:textId="2DABCFB0" w:rsidR="4A793B74" w:rsidRPr="008C28D1" w:rsidRDefault="6979AED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18" w:type="dxa"/>
          </w:tcPr>
          <w:p w14:paraId="6928858D" w14:textId="42413AC0" w:rsidR="4A793B74" w:rsidRPr="008C28D1" w:rsidRDefault="6979AED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4A793B74" w14:paraId="57665A37" w14:textId="77777777" w:rsidTr="295062E4">
        <w:tc>
          <w:tcPr>
            <w:tcW w:w="3213" w:type="dxa"/>
          </w:tcPr>
          <w:p w14:paraId="232B00D1" w14:textId="0A34EE47" w:rsidR="4A793B74" w:rsidRPr="008C28D1" w:rsidRDefault="452659AF" w:rsidP="008C28D1">
            <w:pPr>
              <w:spacing w:line="259" w:lineRule="auto"/>
              <w:rPr>
                <w:color w:val="auto"/>
              </w:rPr>
            </w:pPr>
            <w:r w:rsidRPr="516DA579">
              <w:t>Re</w:t>
            </w:r>
            <w:r w:rsidR="516DA579" w:rsidRPr="516DA579">
              <w:t>quest</w:t>
            </w:r>
            <w:r w:rsidRPr="516DA579">
              <w:t xml:space="preserve"> fi</w:t>
            </w:r>
            <w:r w:rsidR="56EDB791" w:rsidRPr="516DA579">
              <w:t>lter</w:t>
            </w:r>
            <w:r w:rsidRPr="516DA579">
              <w:t xml:space="preserve"> in</w:t>
            </w:r>
            <w:r w:rsidR="7174E6AE" w:rsidRPr="516DA579">
              <w:t>formation</w:t>
            </w:r>
          </w:p>
        </w:tc>
        <w:tc>
          <w:tcPr>
            <w:tcW w:w="6518" w:type="dxa"/>
          </w:tcPr>
          <w:p w14:paraId="392B3FDC" w14:textId="757150AE" w:rsidR="4A793B74" w:rsidRPr="008C28D1" w:rsidRDefault="12ACB7D2" w:rsidP="516DA579">
            <w:pPr>
              <w:rPr>
                <w:lang w:val="en-US"/>
              </w:rPr>
            </w:pPr>
            <w:r w:rsidRPr="008C28D1">
              <w:rPr>
                <w:lang w:val="en-US"/>
              </w:rPr>
              <w:t>Application ID, list of UEs, time window, S-NSSAI, DNN, Area of Interest etc</w:t>
            </w:r>
          </w:p>
        </w:tc>
      </w:tr>
      <w:tr w:rsidR="4A793B74" w14:paraId="4DDC222C" w14:textId="77777777" w:rsidTr="295062E4">
        <w:tc>
          <w:tcPr>
            <w:tcW w:w="3213" w:type="dxa"/>
          </w:tcPr>
          <w:p w14:paraId="422AF11A" w14:textId="3B31827D" w:rsidR="4A793B74" w:rsidRPr="008C28D1" w:rsidRDefault="354ED2E5" w:rsidP="354ED2E5">
            <w:pPr>
              <w:spacing w:line="259" w:lineRule="auto"/>
              <w:rPr>
                <w:color w:val="auto"/>
              </w:rPr>
            </w:pPr>
            <w:r w:rsidRPr="008C28D1">
              <w:rPr>
                <w:color w:val="auto"/>
              </w:rPr>
              <w:t>Configuration</w:t>
            </w:r>
          </w:p>
        </w:tc>
        <w:tc>
          <w:tcPr>
            <w:tcW w:w="6518" w:type="dxa"/>
          </w:tcPr>
          <w:p w14:paraId="3514B930" w14:textId="0A6B6BEF" w:rsidR="4A793B74" w:rsidRPr="008C28D1" w:rsidRDefault="295062E4" w:rsidP="008C28D1">
            <w:pPr>
              <w:spacing w:after="0" w:line="259" w:lineRule="auto"/>
              <w:rPr>
                <w:color w:val="auto"/>
              </w:rPr>
            </w:pPr>
            <w:r w:rsidRPr="008C28D1">
              <w:rPr>
                <w:color w:val="auto"/>
              </w:rPr>
              <w:t>V</w:t>
            </w:r>
            <w:r w:rsidR="12ACB7D2" w:rsidRPr="008C28D1">
              <w:rPr>
                <w:color w:val="auto"/>
              </w:rPr>
              <w:t xml:space="preserve">alues for each parameter, UE etc that </w:t>
            </w:r>
            <w:r w:rsidR="4C0E675A" w:rsidRPr="008C28D1">
              <w:rPr>
                <w:color w:val="auto"/>
              </w:rPr>
              <w:t>constitute the configuration that must</w:t>
            </w:r>
            <w:r w:rsidR="12ACB7D2" w:rsidRPr="008C28D1">
              <w:rPr>
                <w:color w:val="auto"/>
              </w:rPr>
              <w:t xml:space="preserve"> be evaluated.</w:t>
            </w:r>
          </w:p>
        </w:tc>
      </w:tr>
    </w:tbl>
    <w:p w14:paraId="3F0403F2" w14:textId="175A0E09" w:rsidR="1A176BF1" w:rsidRDefault="1A176BF1"/>
    <w:p w14:paraId="351B361B" w14:textId="1BB64654" w:rsidR="00A0279A" w:rsidRPr="008C28D1" w:rsidRDefault="79F4570E" w:rsidP="00416A3E">
      <w:pPr>
        <w:overflowPunct/>
        <w:autoSpaceDE/>
        <w:autoSpaceDN/>
        <w:adjustRightInd/>
        <w:spacing w:after="0"/>
        <w:rPr>
          <w:b/>
          <w:bCs/>
          <w:color w:val="0070C0"/>
          <w:u w:val="single"/>
        </w:rPr>
      </w:pPr>
      <w:r w:rsidRPr="008C28D1">
        <w:rPr>
          <w:b/>
          <w:bCs/>
          <w:color w:val="auto"/>
          <w:u w:val="single"/>
        </w:rPr>
        <w:t xml:space="preserve">Table: request </w:t>
      </w:r>
      <w:r w:rsidR="21321EC7" w:rsidRPr="008C28D1">
        <w:rPr>
          <w:b/>
          <w:bCs/>
          <w:color w:val="auto"/>
          <w:u w:val="single"/>
        </w:rPr>
        <w:t>out</w:t>
      </w:r>
      <w:r w:rsidRPr="008C28D1">
        <w:rPr>
          <w:b/>
          <w:bCs/>
          <w:color w:val="auto"/>
          <w:u w:val="single"/>
        </w:rPr>
        <w:t>put</w:t>
      </w:r>
    </w:p>
    <w:tbl>
      <w:tblPr>
        <w:tblStyle w:val="TableGrid"/>
        <w:tblW w:w="9741" w:type="dxa"/>
        <w:tblLook w:val="06A0" w:firstRow="1" w:lastRow="0" w:firstColumn="1" w:lastColumn="0" w:noHBand="1" w:noVBand="1"/>
      </w:tblPr>
      <w:tblGrid>
        <w:gridCol w:w="3209"/>
        <w:gridCol w:w="6532"/>
      </w:tblGrid>
      <w:tr w:rsidR="3E287E10" w14:paraId="12F40A68" w14:textId="77777777" w:rsidTr="1A176BF1">
        <w:tc>
          <w:tcPr>
            <w:tcW w:w="3209" w:type="dxa"/>
          </w:tcPr>
          <w:p w14:paraId="625A730D" w14:textId="2DABCFB0" w:rsidR="3E287E10" w:rsidRPr="008C28D1" w:rsidRDefault="3E287E10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32" w:type="dxa"/>
          </w:tcPr>
          <w:p w14:paraId="0158E8DF" w14:textId="42413AC0" w:rsidR="3E287E10" w:rsidRPr="008C28D1" w:rsidRDefault="3E287E10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3E287E10" w14:paraId="20DF35F2" w14:textId="77777777" w:rsidTr="1A176BF1">
        <w:tc>
          <w:tcPr>
            <w:tcW w:w="3209" w:type="dxa"/>
          </w:tcPr>
          <w:p w14:paraId="072E4A95" w14:textId="42413AC0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Estimated service experience</w:t>
            </w:r>
          </w:p>
        </w:tc>
        <w:tc>
          <w:tcPr>
            <w:tcW w:w="6532" w:type="dxa"/>
          </w:tcPr>
          <w:p w14:paraId="4956718B" w14:textId="4159EF35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Estimated service experience that would result from applying the recommendation</w:t>
            </w:r>
            <w:r w:rsidR="3CFC5231" w:rsidRPr="008C28D1">
              <w:rPr>
                <w:color w:val="auto"/>
              </w:rPr>
              <w:t>. This can be a range.</w:t>
            </w:r>
          </w:p>
        </w:tc>
      </w:tr>
      <w:tr w:rsidR="3E287E10" w14:paraId="798D7E5E" w14:textId="77777777" w:rsidTr="1A176BF1">
        <w:tc>
          <w:tcPr>
            <w:tcW w:w="3209" w:type="dxa"/>
          </w:tcPr>
          <w:p w14:paraId="155A5565" w14:textId="5B2A6EA3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Spatial validity condition</w:t>
            </w:r>
          </w:p>
        </w:tc>
        <w:tc>
          <w:tcPr>
            <w:tcW w:w="6532" w:type="dxa"/>
          </w:tcPr>
          <w:p w14:paraId="2EA2B450" w14:textId="4E13DB0A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Where the estimated Service Experience </w:t>
            </w:r>
            <w:r w:rsidR="153DABEC" w:rsidRPr="008C28D1">
              <w:rPr>
                <w:color w:val="auto"/>
              </w:rPr>
              <w:t>estimation a</w:t>
            </w:r>
            <w:r w:rsidRPr="008C28D1">
              <w:rPr>
                <w:color w:val="auto"/>
              </w:rPr>
              <w:t>pplies</w:t>
            </w:r>
          </w:p>
        </w:tc>
      </w:tr>
      <w:tr w:rsidR="3E287E10" w14:paraId="3716EFBB" w14:textId="77777777" w:rsidTr="1A176BF1">
        <w:tc>
          <w:tcPr>
            <w:tcW w:w="3209" w:type="dxa"/>
          </w:tcPr>
          <w:p w14:paraId="167A0ABA" w14:textId="1714F31A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Time validity condition</w:t>
            </w:r>
          </w:p>
        </w:tc>
        <w:tc>
          <w:tcPr>
            <w:tcW w:w="6532" w:type="dxa"/>
          </w:tcPr>
          <w:p w14:paraId="4A220DCE" w14:textId="3857A2EB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When the estimated Service Experience </w:t>
            </w:r>
            <w:r w:rsidR="153DABEC" w:rsidRPr="008C28D1">
              <w:rPr>
                <w:color w:val="auto"/>
              </w:rPr>
              <w:t xml:space="preserve">estimation </w:t>
            </w:r>
            <w:r w:rsidRPr="008C28D1">
              <w:rPr>
                <w:color w:val="auto"/>
              </w:rPr>
              <w:t>applies</w:t>
            </w:r>
          </w:p>
        </w:tc>
      </w:tr>
    </w:tbl>
    <w:p w14:paraId="15A0E174" w14:textId="72588C99" w:rsidR="1A176BF1" w:rsidRDefault="1A176BF1"/>
    <w:p w14:paraId="2A285873" w14:textId="113A98E5" w:rsidR="3E287E10" w:rsidRPr="008C28D1" w:rsidRDefault="3E287E10" w:rsidP="008C28D1">
      <w:pPr>
        <w:spacing w:after="0"/>
        <w:rPr>
          <w:color w:val="0070C0"/>
        </w:rPr>
      </w:pPr>
    </w:p>
    <w:p w14:paraId="2A4163D0" w14:textId="4ABF2212" w:rsidR="00781FB3" w:rsidRPr="00710B6F" w:rsidRDefault="003251F7" w:rsidP="00710B6F">
      <w:pPr>
        <w:pStyle w:val="Heading3"/>
        <w:rPr>
          <w:rFonts w:eastAsia="Malgun Gothic"/>
        </w:rPr>
      </w:pPr>
      <w:r>
        <w:rPr>
          <w:rFonts w:eastAsia="Malgun Gothic"/>
          <w:lang w:eastAsia="zh-CN"/>
        </w:rPr>
        <w:lastRenderedPageBreak/>
        <w:t>6.X.2</w:t>
      </w:r>
      <w:r w:rsidR="6C30DBB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ab/>
      </w:r>
      <w:r>
        <w:rPr>
          <w:rFonts w:eastAsia="Malgun Gothic"/>
        </w:rPr>
        <w:t xml:space="preserve">Impacts on </w:t>
      </w:r>
      <w:r>
        <w:rPr>
          <w:rFonts w:eastAsia="Malgun Gothic"/>
          <w:lang w:eastAsia="zh-CN"/>
        </w:rPr>
        <w:t>E</w:t>
      </w:r>
      <w:r>
        <w:rPr>
          <w:rFonts w:eastAsia="Malgun Gothic"/>
        </w:rPr>
        <w:t xml:space="preserve">xisting </w:t>
      </w:r>
      <w:r>
        <w:rPr>
          <w:rFonts w:eastAsia="Malgun Gothic"/>
          <w:lang w:eastAsia="zh-CN"/>
        </w:rPr>
        <w:t>N</w:t>
      </w:r>
      <w:r>
        <w:rPr>
          <w:rFonts w:eastAsia="Malgun Gothic"/>
        </w:rPr>
        <w:t xml:space="preserve">odes and </w:t>
      </w:r>
      <w:r>
        <w:rPr>
          <w:rFonts w:eastAsia="Malgun Gothic"/>
          <w:lang w:eastAsia="zh-CN"/>
        </w:rPr>
        <w:t>F</w:t>
      </w:r>
      <w:r>
        <w:rPr>
          <w:rFonts w:eastAsia="Malgun Gothic"/>
        </w:rPr>
        <w:t>unctionality</w:t>
      </w:r>
    </w:p>
    <w:p w14:paraId="68F475C4" w14:textId="024719AC" w:rsidR="2BF1F82C" w:rsidRPr="00C9605F" w:rsidRDefault="2BF1F82C" w:rsidP="00C9605F">
      <w:pPr>
        <w:pStyle w:val="EditorsNote"/>
        <w:spacing w:line="259" w:lineRule="auto"/>
        <w:rPr>
          <w:color w:val="000000" w:themeColor="text1"/>
        </w:rPr>
      </w:pPr>
      <w:r w:rsidRPr="00C9605F">
        <w:rPr>
          <w:color w:val="000000" w:themeColor="text1"/>
        </w:rPr>
        <w:t xml:space="preserve">This solution adds a new interface to </w:t>
      </w:r>
      <w:r w:rsidR="6D9A7B64" w:rsidRPr="00C9605F">
        <w:rPr>
          <w:color w:val="000000" w:themeColor="text1"/>
        </w:rPr>
        <w:t>service experience NWDAF.</w:t>
      </w:r>
    </w:p>
    <w:p w14:paraId="042518FB" w14:textId="77777777" w:rsidR="00CC6ADC" w:rsidRPr="00710B6F" w:rsidRDefault="00CC6ADC" w:rsidP="00482E20">
      <w:pPr>
        <w:rPr>
          <w:noProof/>
          <w:lang w:val="en-US"/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6ED6F" w14:textId="77777777" w:rsidR="0055264A" w:rsidRDefault="0055264A">
      <w:r>
        <w:separator/>
      </w:r>
    </w:p>
    <w:p w14:paraId="388F891A" w14:textId="77777777" w:rsidR="0055264A" w:rsidRDefault="0055264A"/>
  </w:endnote>
  <w:endnote w:type="continuationSeparator" w:id="0">
    <w:p w14:paraId="01BE1475" w14:textId="77777777" w:rsidR="0055264A" w:rsidRDefault="0055264A">
      <w:r>
        <w:continuationSeparator/>
      </w:r>
    </w:p>
    <w:p w14:paraId="742384C6" w14:textId="77777777" w:rsidR="0055264A" w:rsidRDefault="0055264A"/>
  </w:endnote>
  <w:endnote w:type="continuationNotice" w:id="1">
    <w:p w14:paraId="300FE808" w14:textId="77777777" w:rsidR="0055264A" w:rsidRDefault="005526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0ABAD" w14:textId="77777777" w:rsidR="0055264A" w:rsidRDefault="0055264A">
      <w:r>
        <w:separator/>
      </w:r>
    </w:p>
    <w:p w14:paraId="7126C743" w14:textId="77777777" w:rsidR="0055264A" w:rsidRDefault="0055264A"/>
  </w:footnote>
  <w:footnote w:type="continuationSeparator" w:id="0">
    <w:p w14:paraId="4F95E474" w14:textId="77777777" w:rsidR="0055264A" w:rsidRDefault="0055264A">
      <w:r>
        <w:continuationSeparator/>
      </w:r>
    </w:p>
    <w:p w14:paraId="446A05CA" w14:textId="77777777" w:rsidR="0055264A" w:rsidRDefault="0055264A"/>
  </w:footnote>
  <w:footnote w:type="continuationNotice" w:id="1">
    <w:p w14:paraId="18C426D2" w14:textId="77777777" w:rsidR="0055264A" w:rsidRDefault="005526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2"/>
  </w:num>
  <w:num w:numId="5">
    <w:abstractNumId w:val="30"/>
  </w:num>
  <w:num w:numId="6">
    <w:abstractNumId w:val="17"/>
  </w:num>
  <w:num w:numId="7">
    <w:abstractNumId w:val="15"/>
  </w:num>
  <w:num w:numId="8">
    <w:abstractNumId w:val="26"/>
  </w:num>
  <w:num w:numId="9">
    <w:abstractNumId w:val="25"/>
  </w:num>
  <w:num w:numId="10">
    <w:abstractNumId w:val="19"/>
  </w:num>
  <w:num w:numId="11">
    <w:abstractNumId w:val="13"/>
  </w:num>
  <w:num w:numId="12">
    <w:abstractNumId w:val="34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14"/>
  </w:num>
  <w:num w:numId="27">
    <w:abstractNumId w:val="22"/>
  </w:num>
  <w:num w:numId="28">
    <w:abstractNumId w:val="18"/>
  </w:num>
  <w:num w:numId="29">
    <w:abstractNumId w:val="32"/>
  </w:num>
  <w:num w:numId="30">
    <w:abstractNumId w:val="20"/>
  </w:num>
  <w:num w:numId="31">
    <w:abstractNumId w:val="33"/>
  </w:num>
  <w:num w:numId="32">
    <w:abstractNumId w:val="16"/>
  </w:num>
  <w:num w:numId="33">
    <w:abstractNumId w:val="28"/>
  </w:num>
  <w:num w:numId="34">
    <w:abstractNumId w:val="24"/>
  </w:num>
  <w:num w:numId="35">
    <w:abstractNumId w:val="31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346DC"/>
    <w:rsid w:val="00037C09"/>
    <w:rsid w:val="00040D20"/>
    <w:rsid w:val="00046DF7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4A94"/>
    <w:rsid w:val="001172A3"/>
    <w:rsid w:val="00124A0B"/>
    <w:rsid w:val="001254F4"/>
    <w:rsid w:val="00151070"/>
    <w:rsid w:val="00151D17"/>
    <w:rsid w:val="0015223F"/>
    <w:rsid w:val="001539EF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052A4"/>
    <w:rsid w:val="00206DB4"/>
    <w:rsid w:val="00214A9D"/>
    <w:rsid w:val="00215C10"/>
    <w:rsid w:val="00216BE9"/>
    <w:rsid w:val="00217DD7"/>
    <w:rsid w:val="002211DC"/>
    <w:rsid w:val="00222167"/>
    <w:rsid w:val="00222323"/>
    <w:rsid w:val="0022676A"/>
    <w:rsid w:val="00237E61"/>
    <w:rsid w:val="002530CE"/>
    <w:rsid w:val="00254ED6"/>
    <w:rsid w:val="00265A32"/>
    <w:rsid w:val="00271EC1"/>
    <w:rsid w:val="00282347"/>
    <w:rsid w:val="0028563F"/>
    <w:rsid w:val="00286561"/>
    <w:rsid w:val="00287EF5"/>
    <w:rsid w:val="002956AE"/>
    <w:rsid w:val="0029591F"/>
    <w:rsid w:val="002A2F40"/>
    <w:rsid w:val="002A4248"/>
    <w:rsid w:val="002C2A30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11839"/>
    <w:rsid w:val="00316397"/>
    <w:rsid w:val="00316558"/>
    <w:rsid w:val="003209A4"/>
    <w:rsid w:val="003213E4"/>
    <w:rsid w:val="003251F7"/>
    <w:rsid w:val="00332F8B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522A6"/>
    <w:rsid w:val="0046072F"/>
    <w:rsid w:val="00460F98"/>
    <w:rsid w:val="00472FB7"/>
    <w:rsid w:val="00474B2E"/>
    <w:rsid w:val="00482E20"/>
    <w:rsid w:val="004934E0"/>
    <w:rsid w:val="00495925"/>
    <w:rsid w:val="004A2E8B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503CB4"/>
    <w:rsid w:val="005045A7"/>
    <w:rsid w:val="00504614"/>
    <w:rsid w:val="00504F2C"/>
    <w:rsid w:val="00516ED3"/>
    <w:rsid w:val="005230BE"/>
    <w:rsid w:val="00525D84"/>
    <w:rsid w:val="005326B5"/>
    <w:rsid w:val="00540839"/>
    <w:rsid w:val="005454E9"/>
    <w:rsid w:val="005509C5"/>
    <w:rsid w:val="00551DA8"/>
    <w:rsid w:val="0055264A"/>
    <w:rsid w:val="00553CC7"/>
    <w:rsid w:val="00565717"/>
    <w:rsid w:val="00565C00"/>
    <w:rsid w:val="0057208C"/>
    <w:rsid w:val="005762AB"/>
    <w:rsid w:val="005828AD"/>
    <w:rsid w:val="005905CA"/>
    <w:rsid w:val="005A21C8"/>
    <w:rsid w:val="005B0880"/>
    <w:rsid w:val="005B2002"/>
    <w:rsid w:val="005B67E9"/>
    <w:rsid w:val="005C0BDC"/>
    <w:rsid w:val="005C2472"/>
    <w:rsid w:val="005D3ECD"/>
    <w:rsid w:val="005D5320"/>
    <w:rsid w:val="005D6A75"/>
    <w:rsid w:val="005D7CF6"/>
    <w:rsid w:val="005E44C2"/>
    <w:rsid w:val="005F62D1"/>
    <w:rsid w:val="00614D98"/>
    <w:rsid w:val="00620388"/>
    <w:rsid w:val="00625291"/>
    <w:rsid w:val="0062794E"/>
    <w:rsid w:val="00644C3F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7A45"/>
    <w:rsid w:val="006868ED"/>
    <w:rsid w:val="00687608"/>
    <w:rsid w:val="006921A3"/>
    <w:rsid w:val="00692A03"/>
    <w:rsid w:val="006A3E12"/>
    <w:rsid w:val="006B1E52"/>
    <w:rsid w:val="006B3D22"/>
    <w:rsid w:val="006C0C3E"/>
    <w:rsid w:val="006D21FF"/>
    <w:rsid w:val="006D52D6"/>
    <w:rsid w:val="006E5ACB"/>
    <w:rsid w:val="006E68B2"/>
    <w:rsid w:val="006E6DE2"/>
    <w:rsid w:val="006F0204"/>
    <w:rsid w:val="0070490A"/>
    <w:rsid w:val="00705FEA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A6224"/>
    <w:rsid w:val="007D3216"/>
    <w:rsid w:val="007D78C1"/>
    <w:rsid w:val="007E3D6F"/>
    <w:rsid w:val="007E789B"/>
    <w:rsid w:val="007F02AD"/>
    <w:rsid w:val="007F09D4"/>
    <w:rsid w:val="007F3E7A"/>
    <w:rsid w:val="007F500E"/>
    <w:rsid w:val="007F722D"/>
    <w:rsid w:val="007F7E15"/>
    <w:rsid w:val="00801A0B"/>
    <w:rsid w:val="00807DBC"/>
    <w:rsid w:val="00830211"/>
    <w:rsid w:val="00851F2E"/>
    <w:rsid w:val="00861908"/>
    <w:rsid w:val="008669E3"/>
    <w:rsid w:val="00871680"/>
    <w:rsid w:val="008812B1"/>
    <w:rsid w:val="008836A5"/>
    <w:rsid w:val="00883B55"/>
    <w:rsid w:val="0088491A"/>
    <w:rsid w:val="008905E6"/>
    <w:rsid w:val="00896618"/>
    <w:rsid w:val="008A0EB1"/>
    <w:rsid w:val="008B00A7"/>
    <w:rsid w:val="008B2E1B"/>
    <w:rsid w:val="008B6C8B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57AE"/>
    <w:rsid w:val="008E7C64"/>
    <w:rsid w:val="008F18A0"/>
    <w:rsid w:val="008F77CF"/>
    <w:rsid w:val="00901644"/>
    <w:rsid w:val="009044B2"/>
    <w:rsid w:val="009144D6"/>
    <w:rsid w:val="009159F2"/>
    <w:rsid w:val="00916E81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D96"/>
    <w:rsid w:val="009B38B0"/>
    <w:rsid w:val="009C2F38"/>
    <w:rsid w:val="009C7F6E"/>
    <w:rsid w:val="009E142E"/>
    <w:rsid w:val="009E7EEA"/>
    <w:rsid w:val="009F163D"/>
    <w:rsid w:val="009F3D30"/>
    <w:rsid w:val="009F7E5C"/>
    <w:rsid w:val="00A01C8E"/>
    <w:rsid w:val="00A0279A"/>
    <w:rsid w:val="00A04392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6622"/>
    <w:rsid w:val="00AA45D6"/>
    <w:rsid w:val="00AA4A64"/>
    <w:rsid w:val="00AB5D26"/>
    <w:rsid w:val="00AB7EA5"/>
    <w:rsid w:val="00AC3635"/>
    <w:rsid w:val="00AC6A1A"/>
    <w:rsid w:val="00AC78A7"/>
    <w:rsid w:val="00AD4D3A"/>
    <w:rsid w:val="00AF64A3"/>
    <w:rsid w:val="00AF7B2E"/>
    <w:rsid w:val="00B04917"/>
    <w:rsid w:val="00B1179C"/>
    <w:rsid w:val="00B14A26"/>
    <w:rsid w:val="00B224A4"/>
    <w:rsid w:val="00B22A45"/>
    <w:rsid w:val="00B23CDE"/>
    <w:rsid w:val="00B26A5B"/>
    <w:rsid w:val="00B3220A"/>
    <w:rsid w:val="00B35C8A"/>
    <w:rsid w:val="00B3631F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4726"/>
    <w:rsid w:val="00C04D0D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50C3"/>
    <w:rsid w:val="00C80C84"/>
    <w:rsid w:val="00C86E8A"/>
    <w:rsid w:val="00C902C9"/>
    <w:rsid w:val="00C93622"/>
    <w:rsid w:val="00C9605F"/>
    <w:rsid w:val="00C96832"/>
    <w:rsid w:val="00CA0675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A2EBC"/>
    <w:rsid w:val="00DC00DA"/>
    <w:rsid w:val="00DC33E3"/>
    <w:rsid w:val="00DD4632"/>
    <w:rsid w:val="00DD558D"/>
    <w:rsid w:val="00DD7403"/>
    <w:rsid w:val="00DE1B6A"/>
    <w:rsid w:val="00DF7AD5"/>
    <w:rsid w:val="00DF7FB6"/>
    <w:rsid w:val="00E07C5F"/>
    <w:rsid w:val="00E22B1E"/>
    <w:rsid w:val="00E408B6"/>
    <w:rsid w:val="00E62815"/>
    <w:rsid w:val="00E6743A"/>
    <w:rsid w:val="00E7283F"/>
    <w:rsid w:val="00E7681B"/>
    <w:rsid w:val="00E77BAF"/>
    <w:rsid w:val="00E8313D"/>
    <w:rsid w:val="00E84100"/>
    <w:rsid w:val="00E93D86"/>
    <w:rsid w:val="00E97DC0"/>
    <w:rsid w:val="00EA0BE8"/>
    <w:rsid w:val="00EA51F1"/>
    <w:rsid w:val="00EB1C95"/>
    <w:rsid w:val="00ED5A60"/>
    <w:rsid w:val="00EE3B2E"/>
    <w:rsid w:val="00EE52EE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7189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e55f37-38fa-4a3d-b9d4-03fca02be39f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365b07f08792fbec1e30a110a25f221a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71cb5511ea6acccc3dcb19bd3306a57b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8ae55f37-38fa-4a3d-b9d4-03fca02be39f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BF61E-21B2-467F-AE1E-698859F55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719</Words>
  <Characters>4104</Characters>
  <Application>Microsoft Office Word</Application>
  <DocSecurity>0</DocSecurity>
  <Lines>34</Lines>
  <Paragraphs>9</Paragraphs>
  <ScaleCrop>false</ScaleCrop>
  <Company>ETSI/MCC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InterDigital</cp:lastModifiedBy>
  <cp:revision>141</cp:revision>
  <cp:lastPrinted>2003-09-27T03:29:00Z</cp:lastPrinted>
  <dcterms:created xsi:type="dcterms:W3CDTF">2019-10-24T10:16:00Z</dcterms:created>
  <dcterms:modified xsi:type="dcterms:W3CDTF">2020-01-07T15:16:00Z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